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63" w:rsidRPr="002C1863" w:rsidRDefault="002C1863" w:rsidP="002C1863">
      <w:pPr>
        <w:spacing w:before="100" w:beforeAutospacing="1" w:after="0" w:line="240" w:lineRule="auto"/>
        <w:ind w:firstLine="566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ru-RU"/>
        </w:rPr>
        <w:t>Что такое суицид и как с ним бороться?</w:t>
      </w:r>
      <w:r w:rsidRPr="002C1863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C1863" w:rsidRPr="002C1863" w:rsidRDefault="002C1863" w:rsidP="002C1863">
      <w:pPr>
        <w:spacing w:before="100" w:beforeAutospacing="1" w:after="0" w:line="240" w:lineRule="auto"/>
        <w:ind w:firstLine="28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Мы попробуем разобраться в том, что такое суицид и суицидальная попытка, мы попытаемся научиться распознавать признаки надвигающейся опасности, мы узнаем, что нужно делать, чтобы не испугаться и суметь помочь другу или просто знакомому отыскать способ выхода из кризиса, именно выхода, а не ухода. Ведь </w:t>
      </w:r>
      <w:proofErr w:type="gramStart"/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суицид это</w:t>
      </w:r>
      <w:proofErr w:type="gramEnd"/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уход, уход от решения проблемы, от наказания и позора, унижения и отчаяния, разочарования и утраты, </w:t>
      </w:r>
      <w:proofErr w:type="spellStart"/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отвергнутости</w:t>
      </w:r>
      <w:proofErr w:type="spellEnd"/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 и потери самоуважения... словом, от всего того, что составляет многообразие жизни, пусть и не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 самых радужных ее проявлениях</w:t>
      </w: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ru-RU"/>
        </w:rPr>
        <w:t>Что нужно знать о суициде?</w:t>
      </w:r>
      <w:r w:rsidRPr="002C1863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Поскольку суицид каждый год угрожает жизни многих тысяч молодых людей, все подростки должны представлять себе, "что такое суицид и как с ним бороться”. Помни, для борьбы с суицидом достаточно одного человека – тебя. </w:t>
      </w:r>
    </w:p>
    <w:p w:rsidR="002C1863" w:rsidRPr="002C1863" w:rsidRDefault="002C1863" w:rsidP="002C1863">
      <w:pPr>
        <w:spacing w:before="100" w:beforeAutospacing="1" w:after="0" w:line="240" w:lineRule="auto"/>
        <w:ind w:firstLine="28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 xml:space="preserve">Прежде чем оказать помощь тому, кто собирается совершить суицид, важно располагать основной информацией о суициде и о </w:t>
      </w:r>
      <w:proofErr w:type="spellStart"/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суицидентах</w:t>
      </w:r>
      <w:proofErr w:type="spellEnd"/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. Особенно важно быть в курсе дезинформации о суициде, которая распространяется гораздо быстрее, чем информация достоверная. В памятке Вы смоли получить информацию о суициде, которую необходимо знать для оказания эффекти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вной помощи оказавшемуся в беде.</w:t>
      </w:r>
      <w:r w:rsidRPr="002C1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Garamond" w:eastAsia="Times New Roman" w:hAnsi="Garamond" w:cs="Times New Roman"/>
          <w:b/>
          <w:bCs/>
          <w:i/>
          <w:iCs/>
          <w:color w:val="000000"/>
          <w:sz w:val="32"/>
          <w:szCs w:val="32"/>
          <w:lang w:eastAsia="ru-RU"/>
        </w:rPr>
        <w:t>Как помочь подросткам</w:t>
      </w:r>
      <w:r w:rsidRPr="002C1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C1863" w:rsidRPr="002C1863" w:rsidRDefault="002C1863" w:rsidP="002C1863">
      <w:pPr>
        <w:spacing w:before="100" w:beforeAutospacing="1" w:after="0" w:line="240" w:lineRule="auto"/>
        <w:ind w:firstLine="27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Выслушивайте</w:t>
      </w:r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-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softHyphen/>
        <w:t>просы и внимательно слушайте.</w:t>
      </w:r>
    </w:p>
    <w:p w:rsidR="002C1863" w:rsidRPr="002C1863" w:rsidRDefault="002C1863" w:rsidP="002C1863">
      <w:pPr>
        <w:spacing w:before="100" w:beforeAutospacing="1" w:after="0" w:line="240" w:lineRule="auto"/>
        <w:ind w:firstLine="27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Обсуждайте</w:t>
      </w:r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– открытое обсуждение планов и проблем снимает тревожность. Не бойтесь говорить об этом, большинство людей чувствуют неловкость, говоря о самоубийстве, и это проявляется в отрицании или избегании этой темы. Беседы не могут спровоцировать самоубийства, тогда как избегание этой темы увеличивает тревожность, подозрительность.</w:t>
      </w:r>
    </w:p>
    <w:p w:rsidR="002C1863" w:rsidRPr="002C1863" w:rsidRDefault="002C1863" w:rsidP="002C1863">
      <w:pPr>
        <w:spacing w:before="100" w:beforeAutospacing="1" w:after="0" w:line="240" w:lineRule="auto"/>
        <w:ind w:firstLine="27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Будьте внимательны</w:t>
      </w:r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к косвенным показателям при предполагаемом самоубийстве. Каждое шутливое упоминание или угрозу следует вос</w:t>
      </w:r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softHyphen/>
        <w:t>нимаете их всерьез.</w:t>
      </w:r>
    </w:p>
    <w:p w:rsidR="002C1863" w:rsidRPr="002C1863" w:rsidRDefault="002C1863" w:rsidP="002C1863">
      <w:pPr>
        <w:spacing w:before="100" w:beforeAutospacing="1" w:after="0" w:line="240" w:lineRule="auto"/>
        <w:ind w:firstLine="27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Задавайте вопросы</w:t>
      </w:r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– обобщайте. «Такое впечатление, что ты на самом деле говоришь…», «Большинство людей задумывалось о самоубийстве…», «Ты когда-нибудь думал, как совершить его?» Если вы получаете ответ, переходите на конкретику. «Пистолет? А ты когда-нибудь стрелял? А где ты его возьмешь? Что тогда произойдет? А что если ты промахнешься? Кто тебя найдет? Ты думал о своих похоронах? Кто на них придет?» Недосказанное, затаенное вы должны сделать явным. Помогите подростку открыто говорить и думать о своих замыслах.</w:t>
      </w:r>
    </w:p>
    <w:p w:rsidR="002C1863" w:rsidRPr="002C1863" w:rsidRDefault="002C1863" w:rsidP="002C1863">
      <w:pPr>
        <w:spacing w:before="100" w:beforeAutospacing="1" w:after="0" w:line="240" w:lineRule="auto"/>
        <w:ind w:firstLine="27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ru-RU"/>
        </w:rPr>
        <w:t>Подчеркивайте временный характер</w:t>
      </w:r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 проблем, признайте, что его чувства очень сильны, проблемы сложны. Узнайте, чем вы можете помочь, поскольку вам он уже доверяет. Узнайте, кто еще мог бы помочь в этой ситуации.</w:t>
      </w:r>
    </w:p>
    <w:p w:rsidR="002C1863" w:rsidRPr="002C1863" w:rsidRDefault="002C1863" w:rsidP="002C1863">
      <w:pPr>
        <w:spacing w:before="100" w:beforeAutospacing="1" w:after="0" w:line="240" w:lineRule="auto"/>
        <w:ind w:firstLine="27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lastRenderedPageBreak/>
        <w:t>Взрослому, пытающемуся помочь подростку, в поведении которого прослеживаются суицидальные намерения, следует помнить о ранимости и отчаянии, царящем в его душе, всерьез принимать его проблемы.</w:t>
      </w:r>
      <w:r w:rsidRPr="002C1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87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680"/>
      </w:tblGrid>
      <w:tr w:rsidR="002C1863" w:rsidRPr="002C1863" w:rsidTr="002C1863">
        <w:trPr>
          <w:trHeight w:val="236"/>
          <w:jc w:val="center"/>
        </w:trPr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63" w:rsidRPr="002C1863" w:rsidRDefault="002C1863" w:rsidP="002C1863">
            <w:pPr>
              <w:spacing w:before="100" w:beforeAutospacing="1" w:after="100" w:afterAutospacing="1" w:line="181" w:lineRule="atLeast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186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Нельзя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63" w:rsidRPr="002C1863" w:rsidRDefault="002C1863" w:rsidP="002C1863">
            <w:pPr>
              <w:spacing w:before="100" w:beforeAutospacing="1" w:after="100" w:afterAutospacing="1" w:line="181" w:lineRule="atLeast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186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Можно</w:t>
            </w:r>
          </w:p>
        </w:tc>
      </w:tr>
      <w:tr w:rsidR="002C1863" w:rsidRPr="002C1863" w:rsidTr="002C1863">
        <w:trPr>
          <w:trHeight w:val="647"/>
          <w:jc w:val="center"/>
        </w:trPr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63" w:rsidRPr="002C1863" w:rsidRDefault="002C1863" w:rsidP="002C1863">
            <w:pPr>
              <w:spacing w:before="100" w:beforeAutospacing="1" w:after="100" w:afterAutospacing="1" w:line="181" w:lineRule="atLeast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1863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 - Стыдить и ругать ребенка за его намерения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63" w:rsidRPr="002C1863" w:rsidRDefault="002C1863" w:rsidP="002C1863">
            <w:pPr>
              <w:spacing w:before="100" w:beforeAutospacing="1" w:after="100" w:afterAutospacing="1" w:line="181" w:lineRule="atLeast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1863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- Следует подбирать ключ к загадке суицида, помочь разобраться в причинах</w:t>
            </w:r>
          </w:p>
        </w:tc>
      </w:tr>
      <w:tr w:rsidR="002C1863" w:rsidRPr="002C1863" w:rsidTr="002C1863">
        <w:trPr>
          <w:trHeight w:val="850"/>
          <w:jc w:val="center"/>
        </w:trPr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63" w:rsidRPr="002C1863" w:rsidRDefault="002C1863" w:rsidP="002C1863">
            <w:pPr>
              <w:spacing w:before="100" w:beforeAutospacing="1" w:after="100" w:afterAutospacing="1" w:line="181" w:lineRule="atLeast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1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2C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Недооценивать вероятность суицида, даже если ребенок внешне легко обсуждает свои намерения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63" w:rsidRPr="002C1863" w:rsidRDefault="002C1863" w:rsidP="002C1863">
            <w:pPr>
              <w:spacing w:before="100" w:beforeAutospacing="1" w:after="100" w:afterAutospacing="1" w:line="181" w:lineRule="atLeast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1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2C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всесторонне оценивать степень риска суицида</w:t>
            </w:r>
          </w:p>
        </w:tc>
      </w:tr>
      <w:tr w:rsidR="002C1863" w:rsidRPr="002C1863" w:rsidTr="002C1863">
        <w:trPr>
          <w:trHeight w:val="1077"/>
          <w:jc w:val="center"/>
        </w:trPr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63" w:rsidRPr="002C1863" w:rsidRDefault="002C1863" w:rsidP="002C1863">
            <w:pPr>
              <w:spacing w:before="100" w:beforeAutospacing="1" w:after="100" w:afterAutospacing="1" w:line="181" w:lineRule="atLeast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1863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- Предлагать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63" w:rsidRPr="002C1863" w:rsidRDefault="002C1863" w:rsidP="002C1863">
            <w:pPr>
              <w:spacing w:before="100" w:beforeAutospacing="1" w:after="100" w:afterAutospacing="1" w:line="181" w:lineRule="atLeast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1863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- Выслушать подростка, используя слова: «Я слышу тебя». Помочь самому или выяснить, кто конкретно может помочь в создавшейся ситуации</w:t>
            </w:r>
          </w:p>
        </w:tc>
      </w:tr>
      <w:tr w:rsidR="002C1863" w:rsidRPr="002C1863" w:rsidTr="002C1863">
        <w:trPr>
          <w:trHeight w:val="634"/>
          <w:jc w:val="center"/>
        </w:trPr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63" w:rsidRPr="002C1863" w:rsidRDefault="002C1863" w:rsidP="002C1863">
            <w:pPr>
              <w:spacing w:before="100" w:beforeAutospacing="1" w:after="100" w:afterAutospacing="1" w:line="181" w:lineRule="atLeast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1863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- Оставлять ребенка одного в ситуации риска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63" w:rsidRPr="002C1863" w:rsidRDefault="002C1863" w:rsidP="002C1863">
            <w:pPr>
              <w:spacing w:before="100" w:beforeAutospacing="1" w:after="100" w:afterAutospacing="1" w:line="181" w:lineRule="atLeast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1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2C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есть такая возможность, нужно привлечь родных и близких, друзей и т.п.</w:t>
            </w:r>
          </w:p>
        </w:tc>
      </w:tr>
      <w:tr w:rsidR="002C1863" w:rsidRPr="002C1863" w:rsidTr="002C1863">
        <w:trPr>
          <w:trHeight w:val="856"/>
          <w:jc w:val="center"/>
        </w:trPr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63" w:rsidRPr="002C1863" w:rsidRDefault="002C1863" w:rsidP="002C1863">
            <w:pPr>
              <w:spacing w:before="100" w:beforeAutospacing="1" w:after="100" w:afterAutospacing="1" w:line="181" w:lineRule="atLeast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1863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- Чрезмерно контролировать и ограничивать ребенка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863" w:rsidRPr="002C1863" w:rsidRDefault="002C1863" w:rsidP="002C1863">
            <w:pPr>
              <w:spacing w:before="100" w:beforeAutospacing="1" w:after="0" w:line="181" w:lineRule="atLeast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C1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2C1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– дружеская поддержка и опора, которые помогут ему справиться с возникшими затруднениями</w:t>
            </w:r>
          </w:p>
        </w:tc>
      </w:tr>
    </w:tbl>
    <w:p w:rsidR="002C1863" w:rsidRPr="002C1863" w:rsidRDefault="002C1863" w:rsidP="002C1863">
      <w:pPr>
        <w:spacing w:beforeAutospacing="1" w:after="0" w:afterAutospacing="1" w:line="240" w:lineRule="auto"/>
        <w:ind w:firstLine="56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эмоциональных нарушений, лежащих в основе суицида</w:t>
      </w:r>
    </w:p>
    <w:p w:rsidR="002C1863" w:rsidRPr="002C1863" w:rsidRDefault="002C1863" w:rsidP="002C18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2C1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 -потеря аппетита или импульсивное обжорство, бессонница или повышенная сонливость в течение, по крайней мере, последних дней,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-частые жалобы на соматические недомогания (на боли в животе, головные боли, постоянную усталость, частую сонливость),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-необычно пренебрежительное отношение к своему внешнему виду,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-постоянное чувство одиночества, бесполезности, вины или грусти,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-ощущение скуки при проведении времени в привычном окружении или выполнении работы, которая раньше приносила удовольствие,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-уход от контактов, изоляция от друзей и семьи, превращение в человека </w:t>
      </w:r>
      <w:r w:rsidRPr="002C186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«одиночку»,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-нарушение внимания со снижением качества выполняемой работы,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-погруженность в размышления о смерти,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-отсутствие планов на будущее,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-внезапные приступы гнева, зачастую возникающие из-за мелочей. </w:t>
      </w: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val="en" w:eastAsia="ru-RU"/>
        </w:rPr>
        <w:t> </w:t>
      </w: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2C1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готовящегося самоубийства</w:t>
      </w:r>
    </w:p>
    <w:p w:rsidR="002C1863" w:rsidRPr="002C1863" w:rsidRDefault="002C1863" w:rsidP="002C18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lastRenderedPageBreak/>
        <w:t>О возможном самоубийстве говорит сочетание нескольких признаков.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1. Приведение своих дел в порядок — раздача ценных вещей, упаковывание. Человек мог быть неряшливым, и вдруг начинает приводить все в порядок. Делает последние приготовления.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2. Прощание. Может принять форму выражения благодарности различным людям за помощь в разное время жизни.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3. Внешняя удовлетворенность — прилив энергии. </w:t>
      </w:r>
      <w:proofErr w:type="gramStart"/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Если  решение</w:t>
      </w:r>
      <w:proofErr w:type="gramEnd"/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покончить с собой принято, а план составлен, то мысли на эту тему перестают мучить, появляется избыток энергии. Внешне расслабляется — может показаться, что отказался от мысли о самоубийстве. Состояние прилива сил может быть опаснее, чем глубокая депрессия.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4. Письменные указания (в письмах, записках, дневнике).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5. Словесные указания или угрозы.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6. Вспышки гнева у импульсивных подростков.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7. Потеря близкого человека, за которой следуют вышеперечисленные признаки. Потеря дома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8. Бессо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</w:t>
      </w: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ница.</w:t>
      </w:r>
    </w:p>
    <w:p w:rsidR="002C1863" w:rsidRPr="002C1863" w:rsidRDefault="002C1863" w:rsidP="002C18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bookmarkStart w:id="0" w:name="_GoBack"/>
      <w:bookmarkEnd w:id="0"/>
    </w:p>
    <w:p w:rsidR="002C1863" w:rsidRPr="002C1863" w:rsidRDefault="002C1863" w:rsidP="002C18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Times New Roman" w:eastAsia="Times New Roman" w:hAnsi="Times New Roman" w:cs="Times New Roman"/>
          <w:b/>
          <w:bCs/>
          <w:color w:val="2F467B"/>
          <w:sz w:val="28"/>
          <w:szCs w:val="28"/>
          <w:lang w:eastAsia="ru-RU"/>
        </w:rPr>
        <w:t>Возможные мотивы</w:t>
      </w:r>
    </w:p>
    <w:p w:rsidR="002C1863" w:rsidRPr="002C1863" w:rsidRDefault="002C1863" w:rsidP="002C18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Поиск помощи </w:t>
      </w: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 большинство людей, думающих о самоубийстве, не хотят умирать. Самоубийство рассматривается как способ получить что-либо (например, внимание, любовь, освобождение от проблем, от чувства безнадежности).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Безнадежност</w:t>
      </w: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ь - жизнь бессмысленна, а на будущее рассчитывать не приходится. Потеряны всякие надежды изменить жизнь к лучшему.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Множественные проблемы </w:t>
      </w: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 все проблемы настолько глобальны и неразрешимы, что человек не может сконцентрироваться, чтобы разрешить их по одной.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Попытка сделать больно другому человеку</w:t>
      </w: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- «Они еще пожалеют!» Иногда человек считает, что, покончив с собой, унесет с собой проблему и облегчит жизнь своей семье.</w:t>
      </w:r>
    </w:p>
    <w:p w:rsidR="002C1863" w:rsidRPr="002C1863" w:rsidRDefault="002C1863" w:rsidP="002C1863">
      <w:pPr>
        <w:spacing w:before="100" w:beforeAutospacing="1" w:after="100" w:afterAutospacing="1" w:line="240" w:lineRule="auto"/>
        <w:ind w:firstLine="56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C1863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ru-RU"/>
        </w:rPr>
        <w:t>Способ разрешить проблему </w:t>
      </w:r>
      <w:r w:rsidRPr="002C1863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 человек рассматривает самоубийство как показатель мужества и силы.</w:t>
      </w:r>
    </w:p>
    <w:p w:rsidR="00022C16" w:rsidRDefault="002C1863"/>
    <w:sectPr w:rsidR="0002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03"/>
    <w:rsid w:val="00197703"/>
    <w:rsid w:val="002C1863"/>
    <w:rsid w:val="006801BC"/>
    <w:rsid w:val="009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AC91"/>
  <w15:chartTrackingRefBased/>
  <w15:docId w15:val="{7F6011A3-9677-4EC6-A5ED-D59184DA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949</Words>
  <Characters>5414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2022-02-23T15:40:00Z</dcterms:created>
  <dcterms:modified xsi:type="dcterms:W3CDTF">2022-02-23T15:42:00Z</dcterms:modified>
</cp:coreProperties>
</file>