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03" w:type="pct"/>
        <w:tblCellSpacing w:w="0" w:type="dxa"/>
        <w:tblInd w:w="-567" w:type="dxa"/>
        <w:tblCellMar>
          <w:left w:w="0" w:type="dxa"/>
          <w:right w:w="0" w:type="dxa"/>
        </w:tblCellMar>
        <w:tblLook w:val="04A0" w:firstRow="1" w:lastRow="0" w:firstColumn="1" w:lastColumn="0" w:noHBand="0" w:noVBand="1"/>
      </w:tblPr>
      <w:tblGrid>
        <w:gridCol w:w="8744"/>
        <w:gridCol w:w="1178"/>
      </w:tblGrid>
      <w:tr w:rsidR="00B661C4" w:rsidRPr="00B661C4" w:rsidTr="00E64C00">
        <w:trPr>
          <w:trHeight w:val="31680"/>
          <w:tblCellSpacing w:w="0" w:type="dxa"/>
        </w:trPr>
        <w:tc>
          <w:tcPr>
            <w:tcW w:w="8744" w:type="dxa"/>
            <w:tcMar>
              <w:top w:w="0" w:type="dxa"/>
              <w:left w:w="300" w:type="dxa"/>
              <w:bottom w:w="0" w:type="dxa"/>
              <w:right w:w="150" w:type="dxa"/>
            </w:tcMar>
            <w:hideMark/>
          </w:tcPr>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b/>
                <w:color w:val="404040"/>
                <w:sz w:val="24"/>
                <w:szCs w:val="24"/>
                <w:u w:val="single"/>
                <w:lang w:eastAsia="ru-RU"/>
              </w:rPr>
              <w:t>Направления тем итогового сочинения для выпускников11 классов в 2021-2022 учебном году</w:t>
            </w:r>
            <w:r w:rsidRPr="002B5945">
              <w:rPr>
                <w:rFonts w:ascii="Times New Roman" w:eastAsia="Times New Roman" w:hAnsi="Times New Roman" w:cs="Times New Roman"/>
                <w:color w:val="404040"/>
                <w:sz w:val="24"/>
                <w:szCs w:val="24"/>
                <w:lang w:eastAsia="ru-RU"/>
              </w:rPr>
              <w:br/>
              <w:t> 1. Человек путешествующий: дорога в жизни человека</w:t>
            </w:r>
            <w:r w:rsidRPr="002B5945">
              <w:rPr>
                <w:rFonts w:ascii="Times New Roman" w:eastAsia="Times New Roman" w:hAnsi="Times New Roman" w:cs="Times New Roman"/>
                <w:color w:val="404040"/>
                <w:sz w:val="24"/>
                <w:szCs w:val="24"/>
                <w:lang w:eastAsia="ru-RU"/>
              </w:rPr>
              <w:br/>
              <w:t> 2. Цивилизация и технологии — спасение, вызов или трагедия?</w:t>
            </w:r>
            <w:r w:rsidRPr="002B5945">
              <w:rPr>
                <w:rFonts w:ascii="Times New Roman" w:eastAsia="Times New Roman" w:hAnsi="Times New Roman" w:cs="Times New Roman"/>
                <w:color w:val="404040"/>
                <w:sz w:val="24"/>
                <w:szCs w:val="24"/>
                <w:lang w:eastAsia="ru-RU"/>
              </w:rPr>
              <w:br/>
              <w:t> 3. Преступление и наказание — вечная тема</w:t>
            </w:r>
            <w:r w:rsidRPr="002B5945">
              <w:rPr>
                <w:rFonts w:ascii="Times New Roman" w:eastAsia="Times New Roman" w:hAnsi="Times New Roman" w:cs="Times New Roman"/>
                <w:color w:val="404040"/>
                <w:sz w:val="24"/>
                <w:szCs w:val="24"/>
                <w:lang w:eastAsia="ru-RU"/>
              </w:rPr>
              <w:br/>
              <w:t> 4. Книга (музыка, спектакль, фильм) — про меня</w:t>
            </w:r>
            <w:r w:rsidRPr="002B5945">
              <w:rPr>
                <w:rFonts w:ascii="Times New Roman" w:eastAsia="Times New Roman" w:hAnsi="Times New Roman" w:cs="Times New Roman"/>
                <w:color w:val="404040"/>
                <w:sz w:val="24"/>
                <w:szCs w:val="24"/>
                <w:lang w:eastAsia="ru-RU"/>
              </w:rPr>
              <w:br/>
              <w:t> 5. Кому на Руси жить хорошо? — вопрос гражданина</w:t>
            </w:r>
            <w:r w:rsidRPr="002B5945">
              <w:rPr>
                <w:rFonts w:ascii="Times New Roman" w:eastAsia="Times New Roman" w:hAnsi="Times New Roman" w:cs="Times New Roman"/>
                <w:color w:val="404040"/>
                <w:sz w:val="24"/>
                <w:szCs w:val="24"/>
                <w:lang w:eastAsia="ru-RU"/>
              </w:rPr>
              <w:br/>
              <w:t>С информацией по данному вопросу более подробно можно ознакомиться на официальном сайте ФИПИ</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 </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Комплекты тем итогового сочинения для различных регионов станут известны за 15 минут до его начала по местному времени. Итоговое сочинение пишут 11-е классы в декабре, по его итогам получают "зачёт" или "незачёт", что является основанием для допуска до итоговых экзаменов (ЕГЭ). Возможность переписать сочинение есть у школьников в феврале и мае. Ряд вузов перепроверяют сочинение, баллы за него выставляются в общую рейтинговую таблицу и могут, таким образом, серьёзно влиять на поступление абитуриентов.</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 </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Итоговое сочинение (изложение) - условие допуска к государственной итоговой аттестации по образовательным программам среднего общего образования (далее – ГИА). Следовательно, написание сочинения является обязательным для выпускников школ текущего года. Выпускники прошлых лет, в том числе освоившие образовательные программы среднего общего образования за рубежом, а также обучающиеся, получающие среднее общее образование в рамках освоения образовательных программ среднего профессионального образования, могут писать сочинение по собственному желанию.</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Изложение проводится для лиц с ограниченными возможностями здоровья или дети-инвалиды и инвалиды (при предоставлении документов, подтверждающих статус).</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Продолжительность проведения итогового сочинения (изложения) составляет 3 часа 55 минут. В продолжительность проведения итогового сочинения (изложения) не включается время, выделенное на подготовительные мероприятия (инструктаж обучающихся и выпускников прошлых лет, заполнение ими регистрационных полей и др.).</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Для обучающихся, выпускников прошлых лет с ограниченными возможностями здоровья, обучающихся детей-инвалидов и инвалидов продолжительность проведения итогового сочинения (изложения) увеличивается на 1,5 часа. При продолжительности экзамена 4 и более часа организуется питание.</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Для проведения итогового сочинения предусмотрены следующие сроки: первые среды декабря и февраля, а также первая рабочая среда мая. Пересдача сочинения (изложения) выпускниками текущего года возможна в дополнительные сроки.</w:t>
            </w:r>
          </w:p>
          <w:p w:rsidR="00B661C4" w:rsidRPr="002B5945" w:rsidRDefault="00B661C4" w:rsidP="00B661C4">
            <w:pPr>
              <w:spacing w:after="150" w:line="240" w:lineRule="auto"/>
              <w:rPr>
                <w:rFonts w:ascii="Times New Roman" w:eastAsia="Times New Roman" w:hAnsi="Times New Roman" w:cs="Times New Roman"/>
                <w:color w:val="404040"/>
                <w:sz w:val="24"/>
                <w:szCs w:val="24"/>
                <w:u w:val="single"/>
                <w:lang w:eastAsia="ru-RU"/>
              </w:rPr>
            </w:pPr>
            <w:r w:rsidRPr="002B5945">
              <w:rPr>
                <w:rFonts w:ascii="Times New Roman" w:eastAsia="Times New Roman" w:hAnsi="Times New Roman" w:cs="Times New Roman"/>
                <w:color w:val="404040"/>
                <w:sz w:val="24"/>
                <w:szCs w:val="24"/>
                <w:u w:val="single"/>
                <w:lang w:eastAsia="ru-RU"/>
              </w:rPr>
              <w:t>Сочинение (изложения) оценивается в системе «зачет»</w:t>
            </w:r>
            <w:r w:rsidR="00E64C00" w:rsidRPr="002B5945">
              <w:rPr>
                <w:rFonts w:ascii="Times New Roman" w:eastAsia="Times New Roman" w:hAnsi="Times New Roman" w:cs="Times New Roman"/>
                <w:color w:val="404040"/>
                <w:sz w:val="24"/>
                <w:szCs w:val="24"/>
                <w:u w:val="single"/>
                <w:lang w:eastAsia="ru-RU"/>
              </w:rPr>
              <w:t xml:space="preserve"> </w:t>
            </w:r>
            <w:proofErr w:type="gramStart"/>
            <w:r w:rsidRPr="002B5945">
              <w:rPr>
                <w:rFonts w:ascii="Times New Roman" w:eastAsia="Times New Roman" w:hAnsi="Times New Roman" w:cs="Times New Roman"/>
                <w:color w:val="404040"/>
                <w:sz w:val="24"/>
                <w:szCs w:val="24"/>
                <w:u w:val="single"/>
                <w:lang w:eastAsia="ru-RU"/>
              </w:rPr>
              <w:t>/«</w:t>
            </w:r>
            <w:proofErr w:type="gramEnd"/>
            <w:r w:rsidRPr="002B5945">
              <w:rPr>
                <w:rFonts w:ascii="Times New Roman" w:eastAsia="Times New Roman" w:hAnsi="Times New Roman" w:cs="Times New Roman"/>
                <w:color w:val="404040"/>
                <w:sz w:val="24"/>
                <w:szCs w:val="24"/>
                <w:u w:val="single"/>
                <w:lang w:eastAsia="ru-RU"/>
              </w:rPr>
              <w:t>незачет» по следующим критериям:</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1.     Соответствие теме</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2.     Аргументация. Привлечение литературного материала</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lastRenderedPageBreak/>
              <w:t>3.     Композиция и логика рассуждения</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4.     Качество письменной речи</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5.     Грамотность.</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Рекомендуемое количество слов для написания итогового сочинения (изложения)– 350.</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 </w:t>
            </w:r>
          </w:p>
          <w:p w:rsidR="00B661C4" w:rsidRPr="002B5945" w:rsidRDefault="00B661C4" w:rsidP="00B661C4">
            <w:pPr>
              <w:spacing w:after="150" w:line="240" w:lineRule="auto"/>
              <w:rPr>
                <w:rFonts w:ascii="Times New Roman" w:eastAsia="Times New Roman" w:hAnsi="Times New Roman" w:cs="Times New Roman"/>
                <w:color w:val="404040"/>
                <w:sz w:val="24"/>
                <w:szCs w:val="24"/>
                <w:u w:val="single"/>
                <w:lang w:eastAsia="ru-RU"/>
              </w:rPr>
            </w:pPr>
            <w:r w:rsidRPr="002B5945">
              <w:rPr>
                <w:rFonts w:ascii="Times New Roman" w:eastAsia="Times New Roman" w:hAnsi="Times New Roman" w:cs="Times New Roman"/>
                <w:color w:val="404040"/>
                <w:sz w:val="24"/>
                <w:szCs w:val="24"/>
                <w:u w:val="single"/>
                <w:lang w:eastAsia="ru-RU"/>
              </w:rPr>
              <w:t>Сроки проведения итогового сочинения (изложения) в 2021-2022 учебном году</w:t>
            </w:r>
          </w:p>
          <w:p w:rsidR="00B661C4" w:rsidRPr="002B5945" w:rsidRDefault="00B661C4" w:rsidP="00B661C4">
            <w:pPr>
              <w:spacing w:after="150" w:line="240" w:lineRule="auto"/>
              <w:rPr>
                <w:rFonts w:ascii="Times New Roman" w:eastAsia="Times New Roman" w:hAnsi="Times New Roman" w:cs="Times New Roman"/>
                <w:color w:val="404040"/>
                <w:sz w:val="24"/>
                <w:szCs w:val="24"/>
                <w:u w:val="single"/>
                <w:lang w:eastAsia="ru-RU"/>
              </w:rPr>
            </w:pPr>
            <w:r w:rsidRPr="002B5945">
              <w:rPr>
                <w:rFonts w:ascii="Times New Roman" w:eastAsia="Times New Roman" w:hAnsi="Times New Roman" w:cs="Times New Roman"/>
                <w:color w:val="404040"/>
                <w:sz w:val="24"/>
                <w:szCs w:val="24"/>
                <w:lang w:eastAsia="ru-RU"/>
              </w:rPr>
              <w:t>Традиционно итоговое сочинение (изложение) проводится в первую среду декабря, первую среду февраля и первую рабочую среду мая.</w:t>
            </w:r>
            <w:r w:rsidRPr="002B5945">
              <w:rPr>
                <w:rFonts w:ascii="Times New Roman" w:eastAsia="Times New Roman" w:hAnsi="Times New Roman" w:cs="Times New Roman"/>
                <w:color w:val="404040"/>
                <w:sz w:val="24"/>
                <w:szCs w:val="24"/>
                <w:lang w:eastAsia="ru-RU"/>
              </w:rPr>
              <w:br/>
              <w:t>В 2021/22 учебном году итоговое сочинение (изложение) проводится:</w:t>
            </w:r>
            <w:r w:rsidRPr="002B5945">
              <w:rPr>
                <w:rFonts w:ascii="Times New Roman" w:eastAsia="Times New Roman" w:hAnsi="Times New Roman" w:cs="Times New Roman"/>
                <w:color w:val="404040"/>
                <w:sz w:val="24"/>
                <w:szCs w:val="24"/>
                <w:lang w:eastAsia="ru-RU"/>
              </w:rPr>
              <w:br/>
              <w:t>1 декабря 2021 года,</w:t>
            </w:r>
            <w:r w:rsidRPr="002B5945">
              <w:rPr>
                <w:rFonts w:ascii="Times New Roman" w:eastAsia="Times New Roman" w:hAnsi="Times New Roman" w:cs="Times New Roman"/>
                <w:color w:val="404040"/>
                <w:sz w:val="24"/>
                <w:szCs w:val="24"/>
                <w:lang w:eastAsia="ru-RU"/>
              </w:rPr>
              <w:br/>
              <w:t>2 февраля 2022 года,</w:t>
            </w:r>
            <w:r w:rsidRPr="002B5945">
              <w:rPr>
                <w:rFonts w:ascii="Times New Roman" w:eastAsia="Times New Roman" w:hAnsi="Times New Roman" w:cs="Times New Roman"/>
                <w:color w:val="404040"/>
                <w:sz w:val="24"/>
                <w:szCs w:val="24"/>
                <w:lang w:eastAsia="ru-RU"/>
              </w:rPr>
              <w:br/>
              <w:t>4 мая 2022 года.</w:t>
            </w:r>
            <w:r w:rsidRPr="002B5945">
              <w:rPr>
                <w:rFonts w:ascii="Times New Roman" w:eastAsia="Times New Roman" w:hAnsi="Times New Roman" w:cs="Times New Roman"/>
                <w:color w:val="404040"/>
                <w:sz w:val="24"/>
                <w:szCs w:val="24"/>
                <w:lang w:eastAsia="ru-RU"/>
              </w:rPr>
              <w:b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итогового сочинения (изложения).</w:t>
            </w:r>
            <w:r w:rsidRPr="002B5945">
              <w:rPr>
                <w:rFonts w:ascii="Times New Roman" w:eastAsia="Times New Roman" w:hAnsi="Times New Roman" w:cs="Times New Roman"/>
                <w:color w:val="404040"/>
                <w:sz w:val="24"/>
                <w:szCs w:val="24"/>
                <w:lang w:eastAsia="ru-RU"/>
              </w:rPr>
              <w:br/>
            </w:r>
          </w:p>
          <w:p w:rsidR="00B661C4" w:rsidRPr="002B5945" w:rsidRDefault="00B661C4" w:rsidP="00B661C4">
            <w:pPr>
              <w:spacing w:after="150" w:line="240" w:lineRule="auto"/>
              <w:rPr>
                <w:rFonts w:ascii="Times New Roman" w:eastAsia="Times New Roman" w:hAnsi="Times New Roman" w:cs="Times New Roman"/>
                <w:color w:val="404040"/>
                <w:sz w:val="24"/>
                <w:szCs w:val="24"/>
                <w:u w:val="single"/>
                <w:lang w:eastAsia="ru-RU"/>
              </w:rPr>
            </w:pPr>
            <w:r w:rsidRPr="002B5945">
              <w:rPr>
                <w:rFonts w:ascii="Times New Roman" w:eastAsia="Times New Roman" w:hAnsi="Times New Roman" w:cs="Times New Roman"/>
                <w:color w:val="404040"/>
                <w:sz w:val="24"/>
                <w:szCs w:val="24"/>
                <w:u w:val="single"/>
                <w:lang w:eastAsia="ru-RU"/>
              </w:rPr>
              <w:t>Информация о сроках и местах регистрации для участия в написании итогового сочинения (изложения) в 2021-2022 учебном году</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Для участия в итоговом сочинении (изложении) участники подают заявление не позднее чем за две недели до начала проведения итогового сочинения (изложения).</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Обучающиеся с ограниченными возможностями здоровья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B661C4" w:rsidRPr="002B5945" w:rsidRDefault="00B661C4" w:rsidP="00B661C4">
            <w:pPr>
              <w:spacing w:after="150" w:line="240" w:lineRule="auto"/>
              <w:jc w:val="center"/>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                                         </w:t>
            </w:r>
          </w:p>
          <w:p w:rsidR="00B661C4" w:rsidRPr="002B5945" w:rsidRDefault="00B661C4" w:rsidP="00B661C4">
            <w:pPr>
              <w:spacing w:after="150" w:line="240" w:lineRule="auto"/>
              <w:jc w:val="center"/>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b/>
                <w:bCs/>
                <w:i/>
                <w:iCs/>
                <w:color w:val="FF0000"/>
                <w:sz w:val="24"/>
                <w:szCs w:val="24"/>
                <w:u w:val="single"/>
                <w:lang w:eastAsia="ru-RU"/>
              </w:rPr>
              <w:t xml:space="preserve">Места проведения итогового сочинения (изложения) в 2021-2022 </w:t>
            </w:r>
            <w:proofErr w:type="spellStart"/>
            <w:r w:rsidRPr="002B5945">
              <w:rPr>
                <w:rFonts w:ascii="Times New Roman" w:eastAsia="Times New Roman" w:hAnsi="Times New Roman" w:cs="Times New Roman"/>
                <w:b/>
                <w:bCs/>
                <w:i/>
                <w:iCs/>
                <w:color w:val="FF0000"/>
                <w:sz w:val="24"/>
                <w:szCs w:val="24"/>
                <w:u w:val="single"/>
                <w:lang w:eastAsia="ru-RU"/>
              </w:rPr>
              <w:t>уч.г</w:t>
            </w:r>
            <w:proofErr w:type="spellEnd"/>
            <w:r w:rsidRPr="002B5945">
              <w:rPr>
                <w:rFonts w:ascii="Times New Roman" w:eastAsia="Times New Roman" w:hAnsi="Times New Roman" w:cs="Times New Roman"/>
                <w:b/>
                <w:bCs/>
                <w:i/>
                <w:iCs/>
                <w:color w:val="FF0000"/>
                <w:sz w:val="24"/>
                <w:szCs w:val="24"/>
                <w:u w:val="single"/>
                <w:lang w:eastAsia="ru-RU"/>
              </w:rPr>
              <w:t>.</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             </w:t>
            </w:r>
          </w:p>
          <w:tbl>
            <w:tblPr>
              <w:tblW w:w="0" w:type="auto"/>
              <w:tblCellMar>
                <w:left w:w="0" w:type="dxa"/>
                <w:right w:w="0" w:type="dxa"/>
              </w:tblCellMar>
              <w:tblLook w:val="04A0" w:firstRow="1" w:lastRow="0" w:firstColumn="1" w:lastColumn="0" w:noHBand="0" w:noVBand="1"/>
            </w:tblPr>
            <w:tblGrid>
              <w:gridCol w:w="4875"/>
              <w:gridCol w:w="3399"/>
            </w:tblGrid>
            <w:tr w:rsidR="00E64C00" w:rsidRPr="002B5945" w:rsidTr="00B661C4">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61C4" w:rsidRPr="002B5945" w:rsidRDefault="00B661C4" w:rsidP="00B661C4">
                  <w:pPr>
                    <w:spacing w:after="150" w:line="240" w:lineRule="auto"/>
                    <w:jc w:val="center"/>
                    <w:rPr>
                      <w:rFonts w:ascii="Times New Roman" w:eastAsia="Times New Roman" w:hAnsi="Times New Roman" w:cs="Times New Roman"/>
                      <w:sz w:val="24"/>
                      <w:szCs w:val="24"/>
                      <w:lang w:eastAsia="ru-RU"/>
                    </w:rPr>
                  </w:pPr>
                  <w:r w:rsidRPr="002B5945">
                    <w:rPr>
                      <w:rFonts w:ascii="Times New Roman" w:eastAsia="Times New Roman" w:hAnsi="Times New Roman" w:cs="Times New Roman"/>
                      <w:sz w:val="24"/>
                      <w:szCs w:val="24"/>
                      <w:lang w:eastAsia="ru-RU"/>
                    </w:rPr>
                    <w:t>Общеобразовательное учреждение</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61C4" w:rsidRPr="002B5945" w:rsidRDefault="00B661C4" w:rsidP="00B661C4">
                  <w:pPr>
                    <w:spacing w:after="150" w:line="240" w:lineRule="auto"/>
                    <w:jc w:val="center"/>
                    <w:rPr>
                      <w:rFonts w:ascii="Times New Roman" w:eastAsia="Times New Roman" w:hAnsi="Times New Roman" w:cs="Times New Roman"/>
                      <w:sz w:val="24"/>
                      <w:szCs w:val="24"/>
                      <w:lang w:eastAsia="ru-RU"/>
                    </w:rPr>
                  </w:pPr>
                  <w:r w:rsidRPr="002B5945">
                    <w:rPr>
                      <w:rFonts w:ascii="Times New Roman" w:eastAsia="Times New Roman" w:hAnsi="Times New Roman" w:cs="Times New Roman"/>
                      <w:sz w:val="24"/>
                      <w:szCs w:val="24"/>
                      <w:lang w:eastAsia="ru-RU"/>
                    </w:rPr>
                    <w:t>Адрес общеобразовательного учреждения</w:t>
                  </w:r>
                </w:p>
              </w:tc>
            </w:tr>
            <w:tr w:rsidR="00E64C00" w:rsidRPr="002B5945" w:rsidTr="00B661C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61C4" w:rsidRPr="002B5945" w:rsidRDefault="00E64C00" w:rsidP="00E64C00">
                  <w:pPr>
                    <w:spacing w:after="150" w:line="240" w:lineRule="auto"/>
                    <w:rPr>
                      <w:rFonts w:ascii="Times New Roman" w:eastAsia="Times New Roman" w:hAnsi="Times New Roman" w:cs="Times New Roman"/>
                      <w:sz w:val="24"/>
                      <w:szCs w:val="24"/>
                      <w:lang w:eastAsia="ru-RU"/>
                    </w:rPr>
                  </w:pPr>
                  <w:r w:rsidRPr="002B5945">
                    <w:rPr>
                      <w:rFonts w:ascii="Times New Roman" w:eastAsia="Times New Roman" w:hAnsi="Times New Roman" w:cs="Times New Roman"/>
                      <w:sz w:val="24"/>
                      <w:szCs w:val="24"/>
                      <w:lang w:eastAsia="ru-RU"/>
                    </w:rPr>
                    <w:t xml:space="preserve">Муниципальное бюджетное </w:t>
                  </w:r>
                  <w:r w:rsidR="00B661C4" w:rsidRPr="002B5945">
                    <w:rPr>
                      <w:rFonts w:ascii="Times New Roman" w:eastAsia="Times New Roman" w:hAnsi="Times New Roman" w:cs="Times New Roman"/>
                      <w:sz w:val="24"/>
                      <w:szCs w:val="24"/>
                      <w:lang w:eastAsia="ru-RU"/>
                    </w:rPr>
                    <w:t xml:space="preserve">общеобразовательное учреждение </w:t>
                  </w:r>
                  <w:proofErr w:type="spellStart"/>
                  <w:r w:rsidRPr="002B5945">
                    <w:rPr>
                      <w:rFonts w:ascii="Times New Roman" w:eastAsia="Times New Roman" w:hAnsi="Times New Roman" w:cs="Times New Roman"/>
                      <w:sz w:val="24"/>
                      <w:szCs w:val="24"/>
                      <w:lang w:eastAsia="ru-RU"/>
                    </w:rPr>
                    <w:t>Репьёвского</w:t>
                  </w:r>
                  <w:proofErr w:type="spellEnd"/>
                  <w:r w:rsidRPr="002B5945">
                    <w:rPr>
                      <w:rFonts w:ascii="Times New Roman" w:eastAsia="Times New Roman" w:hAnsi="Times New Roman" w:cs="Times New Roman"/>
                      <w:sz w:val="24"/>
                      <w:szCs w:val="24"/>
                      <w:lang w:eastAsia="ru-RU"/>
                    </w:rPr>
                    <w:t xml:space="preserve"> муниципального района </w:t>
                  </w:r>
                  <w:r w:rsidRPr="002B5945">
                    <w:rPr>
                      <w:rFonts w:ascii="Times New Roman" w:eastAsia="Times New Roman" w:hAnsi="Times New Roman" w:cs="Times New Roman"/>
                      <w:sz w:val="24"/>
                      <w:szCs w:val="24"/>
                      <w:lang w:eastAsia="ru-RU"/>
                    </w:rPr>
                    <w:lastRenderedPageBreak/>
                    <w:t xml:space="preserve">Воронежской </w:t>
                  </w:r>
                  <w:proofErr w:type="spellStart"/>
                  <w:r w:rsidRPr="002B5945">
                    <w:rPr>
                      <w:rFonts w:ascii="Times New Roman" w:eastAsia="Times New Roman" w:hAnsi="Times New Roman" w:cs="Times New Roman"/>
                      <w:sz w:val="24"/>
                      <w:szCs w:val="24"/>
                      <w:lang w:eastAsia="ru-RU"/>
                    </w:rPr>
                    <w:t>обдласти</w:t>
                  </w:r>
                  <w:proofErr w:type="spellEnd"/>
                  <w:r w:rsidRPr="002B5945">
                    <w:rPr>
                      <w:rFonts w:ascii="Times New Roman" w:eastAsia="Times New Roman" w:hAnsi="Times New Roman" w:cs="Times New Roman"/>
                      <w:sz w:val="24"/>
                      <w:szCs w:val="24"/>
                      <w:lang w:eastAsia="ru-RU"/>
                    </w:rPr>
                    <w:t xml:space="preserve"> «</w:t>
                  </w:r>
                  <w:proofErr w:type="spellStart"/>
                  <w:r w:rsidRPr="002B5945">
                    <w:rPr>
                      <w:rFonts w:ascii="Times New Roman" w:eastAsia="Times New Roman" w:hAnsi="Times New Roman" w:cs="Times New Roman"/>
                      <w:sz w:val="24"/>
                      <w:szCs w:val="24"/>
                      <w:lang w:eastAsia="ru-RU"/>
                    </w:rPr>
                    <w:t>Краснолипьевская</w:t>
                  </w:r>
                  <w:proofErr w:type="spellEnd"/>
                  <w:r w:rsidRPr="002B5945">
                    <w:rPr>
                      <w:rFonts w:ascii="Times New Roman" w:eastAsia="Times New Roman" w:hAnsi="Times New Roman" w:cs="Times New Roman"/>
                      <w:sz w:val="24"/>
                      <w:szCs w:val="24"/>
                      <w:lang w:eastAsia="ru-RU"/>
                    </w:rPr>
                    <w:t xml:space="preserve"> средняя общеобразовательная школа»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661C4" w:rsidRPr="002B5945" w:rsidRDefault="00B661C4" w:rsidP="00B661C4">
                  <w:pPr>
                    <w:spacing w:after="150" w:line="240" w:lineRule="auto"/>
                    <w:rPr>
                      <w:rFonts w:ascii="Times New Roman" w:eastAsia="Times New Roman" w:hAnsi="Times New Roman" w:cs="Times New Roman"/>
                      <w:sz w:val="24"/>
                      <w:szCs w:val="24"/>
                      <w:lang w:eastAsia="ru-RU"/>
                    </w:rPr>
                  </w:pPr>
                  <w:r w:rsidRPr="002B5945">
                    <w:rPr>
                      <w:rFonts w:ascii="Times New Roman" w:eastAsia="Times New Roman" w:hAnsi="Times New Roman" w:cs="Times New Roman"/>
                      <w:sz w:val="24"/>
                      <w:szCs w:val="24"/>
                      <w:lang w:eastAsia="ru-RU"/>
                    </w:rPr>
                    <w:lastRenderedPageBreak/>
                    <w:t>3</w:t>
                  </w:r>
                  <w:r w:rsidR="00E64C00" w:rsidRPr="002B5945">
                    <w:rPr>
                      <w:rFonts w:ascii="Times New Roman" w:eastAsia="Times New Roman" w:hAnsi="Times New Roman" w:cs="Times New Roman"/>
                      <w:sz w:val="24"/>
                      <w:szCs w:val="24"/>
                      <w:lang w:eastAsia="ru-RU"/>
                    </w:rPr>
                    <w:t xml:space="preserve">96385, Воронежская область, </w:t>
                  </w:r>
                  <w:proofErr w:type="spellStart"/>
                  <w:r w:rsidR="00E64C00" w:rsidRPr="002B5945">
                    <w:rPr>
                      <w:rFonts w:ascii="Times New Roman" w:eastAsia="Times New Roman" w:hAnsi="Times New Roman" w:cs="Times New Roman"/>
                      <w:sz w:val="24"/>
                      <w:szCs w:val="24"/>
                      <w:lang w:eastAsia="ru-RU"/>
                    </w:rPr>
                    <w:t>Репьёвский</w:t>
                  </w:r>
                  <w:proofErr w:type="spellEnd"/>
                  <w:r w:rsidR="00E64C00" w:rsidRPr="002B5945">
                    <w:rPr>
                      <w:rFonts w:ascii="Times New Roman" w:eastAsia="Times New Roman" w:hAnsi="Times New Roman" w:cs="Times New Roman"/>
                      <w:sz w:val="24"/>
                      <w:szCs w:val="24"/>
                      <w:lang w:eastAsia="ru-RU"/>
                    </w:rPr>
                    <w:t xml:space="preserve"> район, с. Краснолипье, пл. Ленина, 2</w:t>
                  </w:r>
                </w:p>
              </w:tc>
            </w:tr>
          </w:tbl>
          <w:p w:rsidR="00E64C00" w:rsidRPr="002B5945" w:rsidRDefault="00E64C00" w:rsidP="00B661C4">
            <w:pPr>
              <w:spacing w:after="150" w:line="240" w:lineRule="auto"/>
              <w:jc w:val="center"/>
              <w:rPr>
                <w:rFonts w:ascii="Times New Roman" w:eastAsia="Times New Roman" w:hAnsi="Times New Roman" w:cs="Times New Roman"/>
                <w:b/>
                <w:bCs/>
                <w:i/>
                <w:iCs/>
                <w:color w:val="FF0000"/>
                <w:sz w:val="24"/>
                <w:szCs w:val="24"/>
                <w:u w:val="single"/>
                <w:lang w:eastAsia="ru-RU"/>
              </w:rPr>
            </w:pPr>
          </w:p>
          <w:p w:rsidR="00B661C4" w:rsidRPr="002B5945" w:rsidRDefault="00B661C4" w:rsidP="00B661C4">
            <w:pPr>
              <w:spacing w:after="150" w:line="240" w:lineRule="auto"/>
              <w:jc w:val="center"/>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b/>
                <w:bCs/>
                <w:i/>
                <w:iCs/>
                <w:color w:val="FF0000"/>
                <w:sz w:val="24"/>
                <w:szCs w:val="24"/>
                <w:u w:val="single"/>
                <w:lang w:eastAsia="ru-RU"/>
              </w:rPr>
              <w:t>О сроках, местах и порядке информирования о результатах итогового сочинения (изложения)</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После получения протокола ГЭК об утверждении результатов итогового сочинения (изложения) региональный центр обработки информации (далее - РЦОИ) незамедлительно (в течение трёх часов) направляет протоколы с результатами итогового сочинения (изложения) в муниципальные органы упра</w:t>
            </w:r>
            <w:r w:rsidR="00E64C00" w:rsidRPr="002B5945">
              <w:rPr>
                <w:rFonts w:ascii="Times New Roman" w:eastAsia="Times New Roman" w:hAnsi="Times New Roman" w:cs="Times New Roman"/>
                <w:color w:val="404040"/>
                <w:sz w:val="24"/>
                <w:szCs w:val="24"/>
                <w:lang w:eastAsia="ru-RU"/>
              </w:rPr>
              <w:t>вления образованием области</w:t>
            </w:r>
            <w:r w:rsidRPr="002B5945">
              <w:rPr>
                <w:rFonts w:ascii="Times New Roman" w:eastAsia="Times New Roman" w:hAnsi="Times New Roman" w:cs="Times New Roman"/>
                <w:color w:val="404040"/>
                <w:sz w:val="24"/>
                <w:szCs w:val="24"/>
                <w:lang w:eastAsia="ru-RU"/>
              </w:rPr>
              <w:t>, результаты итогового сочинения (изложения) с учетом соблюдения информационной безопасности размещаются на официальном сайте РЦОИ.</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Руководители муниципальных орга</w:t>
            </w:r>
            <w:r w:rsidR="00E64C00" w:rsidRPr="002B5945">
              <w:rPr>
                <w:rFonts w:ascii="Times New Roman" w:eastAsia="Times New Roman" w:hAnsi="Times New Roman" w:cs="Times New Roman"/>
                <w:color w:val="404040"/>
                <w:sz w:val="24"/>
                <w:szCs w:val="24"/>
                <w:lang w:eastAsia="ru-RU"/>
              </w:rPr>
              <w:t xml:space="preserve">нов управления образованием </w:t>
            </w:r>
            <w:r w:rsidRPr="002B5945">
              <w:rPr>
                <w:rFonts w:ascii="Times New Roman" w:eastAsia="Times New Roman" w:hAnsi="Times New Roman" w:cs="Times New Roman"/>
                <w:color w:val="404040"/>
                <w:sz w:val="24"/>
                <w:szCs w:val="24"/>
                <w:lang w:eastAsia="ru-RU"/>
              </w:rPr>
              <w:t xml:space="preserve"> в день получения утвержденных ГЭК результатов итогового сочинения (изложения) направляют протоколы с результатами итогового сочинения (изложения) в образовательные организации, расположенные на территории муниципального района/городского округа, а также в установленные сроки информируют участников итогового сочинения (изложения), зарегистрированных для участия в итоговом сочинении (изложении) в муниципальном орг</w:t>
            </w:r>
            <w:r w:rsidR="00E64C00" w:rsidRPr="002B5945">
              <w:rPr>
                <w:rFonts w:ascii="Times New Roman" w:eastAsia="Times New Roman" w:hAnsi="Times New Roman" w:cs="Times New Roman"/>
                <w:color w:val="404040"/>
                <w:sz w:val="24"/>
                <w:szCs w:val="24"/>
                <w:lang w:eastAsia="ru-RU"/>
              </w:rPr>
              <w:t>ане управления образованием обрасти</w:t>
            </w:r>
            <w:r w:rsidRPr="002B5945">
              <w:rPr>
                <w:rFonts w:ascii="Times New Roman" w:eastAsia="Times New Roman" w:hAnsi="Times New Roman" w:cs="Times New Roman"/>
                <w:color w:val="404040"/>
                <w:sz w:val="24"/>
                <w:szCs w:val="24"/>
                <w:lang w:eastAsia="ru-RU"/>
              </w:rPr>
              <w:t>.</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Руководители образовательных организаций после получения протоколов с результатами итогового сочинения (изложения) незамедлительно информируют участников итогового сочинения (изложения) о результатах. Факт ознакомления участников итогового сочинения (изложения) с результатами итогового сочинения (изложения) подтверждается их подписью в протоколе ознакомления с указанием даты ознакомления.</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Ознакомление участников итогового сочинения (изложения) с полученными ими результатами итогового сочинения (изложения) осуществляется не позднее двух рабочих дней со дня их утверждения ГЭК.</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Ознакомление с результатами сдачи итогового сочинения (изложения) может быть осуществлено участником итогового сочинения (изложения) самостоятельно по паспортным данным на сайте РЦОИ (</w:t>
            </w:r>
            <w:hyperlink r:id="rId4" w:history="1">
              <w:r w:rsidRPr="002B5945">
                <w:rPr>
                  <w:rFonts w:ascii="Times New Roman" w:eastAsia="Times New Roman" w:hAnsi="Times New Roman" w:cs="Times New Roman"/>
                  <w:b/>
                  <w:bCs/>
                  <w:color w:val="00CCFF"/>
                  <w:sz w:val="24"/>
                  <w:szCs w:val="24"/>
                  <w:u w:val="single"/>
                  <w:lang w:eastAsia="ru-RU"/>
                </w:rPr>
                <w:t>http://ege.stavedu.ru</w:t>
              </w:r>
            </w:hyperlink>
            <w:r w:rsidRPr="002B5945">
              <w:rPr>
                <w:rFonts w:ascii="Times New Roman" w:eastAsia="Times New Roman" w:hAnsi="Times New Roman" w:cs="Times New Roman"/>
                <w:color w:val="404040"/>
                <w:sz w:val="24"/>
                <w:szCs w:val="24"/>
                <w:lang w:eastAsia="ru-RU"/>
              </w:rPr>
              <w:t>).</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Обучающиеся знакомятся с результатами итогового сочинения (изложения) в образовательной организации, в которой они допущены к итоговому сочинению (изложению). Результаты итогового сочинения (изложения) будут известны не ранее чем через семь календарных дней с даты проведения итогового сочинения (изложения).</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Результатом итогового сочинения (изложения) является </w:t>
            </w:r>
            <w:r w:rsidRPr="002B5945">
              <w:rPr>
                <w:rFonts w:ascii="Times New Roman" w:eastAsia="Times New Roman" w:hAnsi="Times New Roman" w:cs="Times New Roman"/>
                <w:b/>
                <w:bCs/>
                <w:color w:val="404040"/>
                <w:sz w:val="24"/>
                <w:szCs w:val="24"/>
                <w:lang w:eastAsia="ru-RU"/>
              </w:rPr>
              <w:t>«зачет» или «незачет».</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b/>
                <w:bCs/>
                <w:color w:val="404040"/>
                <w:sz w:val="24"/>
                <w:szCs w:val="24"/>
                <w:lang w:eastAsia="ru-RU"/>
              </w:rPr>
              <w:t>Апелляции по итоговому сочинению (изложению) не принимаются.</w:t>
            </w:r>
          </w:p>
          <w:p w:rsidR="00B661C4" w:rsidRPr="002B5945" w:rsidRDefault="00B661C4" w:rsidP="00B661C4">
            <w:pPr>
              <w:spacing w:after="150" w:line="240" w:lineRule="auto"/>
              <w:jc w:val="center"/>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b/>
                <w:bCs/>
                <w:i/>
                <w:iCs/>
                <w:color w:val="FF0000"/>
                <w:sz w:val="24"/>
                <w:szCs w:val="24"/>
                <w:u w:val="single"/>
                <w:lang w:eastAsia="ru-RU"/>
              </w:rPr>
              <w:t>Повторный допуск к сдаче итогового сочинения (изложения)</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Повторно допускаются к написанию итогового сочинения (изложения) в дополнительные в текущем учебном году:</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 обучающиеся, получившие по итоговому сочинению (изложению) неудовлетворительный результат («незачет»);</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lastRenderedPageBreak/>
              <w:t> ·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 · участники итогового сочинения (изложения), не завершившие сдачу итогового сочинения (изложения) по уважительным причинам (болезнь или иные обстоятельства, подтвержденные документально). 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B661C4" w:rsidRPr="002B5945" w:rsidRDefault="00B661C4" w:rsidP="00B661C4">
            <w:pPr>
              <w:spacing w:after="150" w:line="240" w:lineRule="auto"/>
              <w:jc w:val="center"/>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 </w:t>
            </w:r>
            <w:r w:rsidRPr="002B5945">
              <w:rPr>
                <w:rFonts w:ascii="Times New Roman" w:eastAsia="Times New Roman" w:hAnsi="Times New Roman" w:cs="Times New Roman"/>
                <w:b/>
                <w:bCs/>
                <w:i/>
                <w:iCs/>
                <w:color w:val="FF0000"/>
                <w:sz w:val="24"/>
                <w:szCs w:val="24"/>
                <w:u w:val="single"/>
                <w:lang w:eastAsia="ru-RU"/>
              </w:rPr>
              <w:t>Предоставление итогового сочинения в ВУЗы в качестве индивидуального достижения</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 xml:space="preserve">В соответствии с пунктом 44 Порядка приема на обучение по образовательным программам высшего образования – программам </w:t>
            </w:r>
            <w:proofErr w:type="spellStart"/>
            <w:r w:rsidRPr="002B5945">
              <w:rPr>
                <w:rFonts w:ascii="Times New Roman" w:eastAsia="Times New Roman" w:hAnsi="Times New Roman" w:cs="Times New Roman"/>
                <w:color w:val="404040"/>
                <w:sz w:val="24"/>
                <w:szCs w:val="24"/>
                <w:lang w:eastAsia="ru-RU"/>
              </w:rPr>
              <w:t>бакалавриата</w:t>
            </w:r>
            <w:proofErr w:type="spellEnd"/>
            <w:r w:rsidRPr="002B5945">
              <w:rPr>
                <w:rFonts w:ascii="Times New Roman" w:eastAsia="Times New Roman" w:hAnsi="Times New Roman" w:cs="Times New Roman"/>
                <w:color w:val="404040"/>
                <w:sz w:val="24"/>
                <w:szCs w:val="24"/>
                <w:lang w:eastAsia="ru-RU"/>
              </w:rPr>
              <w:t xml:space="preserve">, программам </w:t>
            </w:r>
            <w:proofErr w:type="spellStart"/>
            <w:r w:rsidRPr="002B5945">
              <w:rPr>
                <w:rFonts w:ascii="Times New Roman" w:eastAsia="Times New Roman" w:hAnsi="Times New Roman" w:cs="Times New Roman"/>
                <w:color w:val="404040"/>
                <w:sz w:val="24"/>
                <w:szCs w:val="24"/>
                <w:lang w:eastAsia="ru-RU"/>
              </w:rPr>
              <w:t>специалитета</w:t>
            </w:r>
            <w:proofErr w:type="spellEnd"/>
            <w:r w:rsidRPr="002B5945">
              <w:rPr>
                <w:rFonts w:ascii="Times New Roman" w:eastAsia="Times New Roman" w:hAnsi="Times New Roman" w:cs="Times New Roman"/>
                <w:color w:val="404040"/>
                <w:sz w:val="24"/>
                <w:szCs w:val="24"/>
                <w:lang w:eastAsia="ru-RU"/>
              </w:rPr>
              <w:t xml:space="preserve">, программам магистратуры, утвержденного приказом </w:t>
            </w:r>
            <w:proofErr w:type="spellStart"/>
            <w:r w:rsidRPr="002B5945">
              <w:rPr>
                <w:rFonts w:ascii="Times New Roman" w:eastAsia="Times New Roman" w:hAnsi="Times New Roman" w:cs="Times New Roman"/>
                <w:color w:val="404040"/>
                <w:sz w:val="24"/>
                <w:szCs w:val="24"/>
                <w:lang w:eastAsia="ru-RU"/>
              </w:rPr>
              <w:t>Минобрнауки</w:t>
            </w:r>
            <w:proofErr w:type="spellEnd"/>
            <w:r w:rsidRPr="002B5945">
              <w:rPr>
                <w:rFonts w:ascii="Times New Roman" w:eastAsia="Times New Roman" w:hAnsi="Times New Roman" w:cs="Times New Roman"/>
                <w:color w:val="404040"/>
                <w:sz w:val="24"/>
                <w:szCs w:val="24"/>
                <w:lang w:eastAsia="ru-RU"/>
              </w:rPr>
              <w:t xml:space="preserve"> России от 14.10.2015 № 1147 (ред. от 29.07.2016) (зарегистрировано в Минюсте России 30.10.2015, регистрационный № 39572), при приеме на обучение по программам </w:t>
            </w:r>
            <w:proofErr w:type="spellStart"/>
            <w:r w:rsidRPr="002B5945">
              <w:rPr>
                <w:rFonts w:ascii="Times New Roman" w:eastAsia="Times New Roman" w:hAnsi="Times New Roman" w:cs="Times New Roman"/>
                <w:color w:val="404040"/>
                <w:sz w:val="24"/>
                <w:szCs w:val="24"/>
                <w:lang w:eastAsia="ru-RU"/>
              </w:rPr>
              <w:t>бакалавриата</w:t>
            </w:r>
            <w:proofErr w:type="spellEnd"/>
            <w:r w:rsidRPr="002B5945">
              <w:rPr>
                <w:rFonts w:ascii="Times New Roman" w:eastAsia="Times New Roman" w:hAnsi="Times New Roman" w:cs="Times New Roman"/>
                <w:color w:val="404040"/>
                <w:sz w:val="24"/>
                <w:szCs w:val="24"/>
                <w:lang w:eastAsia="ru-RU"/>
              </w:rPr>
              <w:t xml:space="preserve">, программам </w:t>
            </w:r>
            <w:proofErr w:type="spellStart"/>
            <w:r w:rsidRPr="002B5945">
              <w:rPr>
                <w:rFonts w:ascii="Times New Roman" w:eastAsia="Times New Roman" w:hAnsi="Times New Roman" w:cs="Times New Roman"/>
                <w:color w:val="404040"/>
                <w:sz w:val="24"/>
                <w:szCs w:val="24"/>
                <w:lang w:eastAsia="ru-RU"/>
              </w:rPr>
              <w:t>специалитета</w:t>
            </w:r>
            <w:proofErr w:type="spellEnd"/>
            <w:r w:rsidRPr="002B5945">
              <w:rPr>
                <w:rFonts w:ascii="Times New Roman" w:eastAsia="Times New Roman" w:hAnsi="Times New Roman" w:cs="Times New Roman"/>
                <w:color w:val="404040"/>
                <w:sz w:val="24"/>
                <w:szCs w:val="24"/>
                <w:lang w:eastAsia="ru-RU"/>
              </w:rPr>
              <w:t xml:space="preserve"> организация высшего образования может начислять баллы за оценку, выставленную организацией высшего образования по результатам проверки итогового сочинения, являющегося условием допуска к ГИА.</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 xml:space="preserve"> При приеме на обучение по программам </w:t>
            </w:r>
            <w:proofErr w:type="spellStart"/>
            <w:r w:rsidRPr="002B5945">
              <w:rPr>
                <w:rFonts w:ascii="Times New Roman" w:eastAsia="Times New Roman" w:hAnsi="Times New Roman" w:cs="Times New Roman"/>
                <w:color w:val="404040"/>
                <w:sz w:val="24"/>
                <w:szCs w:val="24"/>
                <w:lang w:eastAsia="ru-RU"/>
              </w:rPr>
              <w:t>бакалавриата</w:t>
            </w:r>
            <w:proofErr w:type="spellEnd"/>
            <w:r w:rsidRPr="002B5945">
              <w:rPr>
                <w:rFonts w:ascii="Times New Roman" w:eastAsia="Times New Roman" w:hAnsi="Times New Roman" w:cs="Times New Roman"/>
                <w:color w:val="404040"/>
                <w:sz w:val="24"/>
                <w:szCs w:val="24"/>
                <w:lang w:eastAsia="ru-RU"/>
              </w:rPr>
              <w:t xml:space="preserve">, программам </w:t>
            </w:r>
            <w:proofErr w:type="spellStart"/>
            <w:r w:rsidRPr="002B5945">
              <w:rPr>
                <w:rFonts w:ascii="Times New Roman" w:eastAsia="Times New Roman" w:hAnsi="Times New Roman" w:cs="Times New Roman"/>
                <w:color w:val="404040"/>
                <w:sz w:val="24"/>
                <w:szCs w:val="24"/>
                <w:lang w:eastAsia="ru-RU"/>
              </w:rPr>
              <w:t>специалитета</w:t>
            </w:r>
            <w:proofErr w:type="spellEnd"/>
            <w:r w:rsidRPr="002B5945">
              <w:rPr>
                <w:rFonts w:ascii="Times New Roman" w:eastAsia="Times New Roman" w:hAnsi="Times New Roman" w:cs="Times New Roman"/>
                <w:color w:val="404040"/>
                <w:sz w:val="24"/>
                <w:szCs w:val="24"/>
                <w:lang w:eastAsia="ru-RU"/>
              </w:rPr>
              <w:t xml:space="preserve"> поступающему может быть начислено за индивидуальные достижения не более 10 баллов суммарно.</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 xml:space="preserve">Перечень индивидуальных достижений, учитываемых при приеме на обучение по программам </w:t>
            </w:r>
            <w:proofErr w:type="spellStart"/>
            <w:r w:rsidRPr="002B5945">
              <w:rPr>
                <w:rFonts w:ascii="Times New Roman" w:eastAsia="Times New Roman" w:hAnsi="Times New Roman" w:cs="Times New Roman"/>
                <w:color w:val="404040"/>
                <w:sz w:val="24"/>
                <w:szCs w:val="24"/>
                <w:lang w:eastAsia="ru-RU"/>
              </w:rPr>
              <w:t>бакалавриата</w:t>
            </w:r>
            <w:proofErr w:type="spellEnd"/>
            <w:r w:rsidRPr="002B5945">
              <w:rPr>
                <w:rFonts w:ascii="Times New Roman" w:eastAsia="Times New Roman" w:hAnsi="Times New Roman" w:cs="Times New Roman"/>
                <w:color w:val="404040"/>
                <w:sz w:val="24"/>
                <w:szCs w:val="24"/>
                <w:lang w:eastAsia="ru-RU"/>
              </w:rPr>
              <w:t xml:space="preserve">, программам </w:t>
            </w:r>
            <w:proofErr w:type="spellStart"/>
            <w:r w:rsidRPr="002B5945">
              <w:rPr>
                <w:rFonts w:ascii="Times New Roman" w:eastAsia="Times New Roman" w:hAnsi="Times New Roman" w:cs="Times New Roman"/>
                <w:color w:val="404040"/>
                <w:sz w:val="24"/>
                <w:szCs w:val="24"/>
                <w:lang w:eastAsia="ru-RU"/>
              </w:rPr>
              <w:t>специалитета</w:t>
            </w:r>
            <w:proofErr w:type="spellEnd"/>
            <w:r w:rsidRPr="002B5945">
              <w:rPr>
                <w:rFonts w:ascii="Times New Roman" w:eastAsia="Times New Roman" w:hAnsi="Times New Roman" w:cs="Times New Roman"/>
                <w:color w:val="404040"/>
                <w:sz w:val="24"/>
                <w:szCs w:val="24"/>
                <w:lang w:eastAsia="ru-RU"/>
              </w:rPr>
              <w:t xml:space="preserve">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B661C4" w:rsidRPr="002B5945" w:rsidRDefault="00B661C4" w:rsidP="00B661C4">
            <w:pPr>
              <w:spacing w:after="150" w:line="240" w:lineRule="auto"/>
              <w:rPr>
                <w:rFonts w:ascii="Times New Roman" w:eastAsia="Times New Roman" w:hAnsi="Times New Roman" w:cs="Times New Roman"/>
                <w:color w:val="404040"/>
                <w:sz w:val="24"/>
                <w:szCs w:val="24"/>
                <w:lang w:eastAsia="ru-RU"/>
              </w:rPr>
            </w:pPr>
            <w:r w:rsidRPr="002B5945">
              <w:rPr>
                <w:rFonts w:ascii="Times New Roman" w:eastAsia="Times New Roman" w:hAnsi="Times New Roman" w:cs="Times New Roman"/>
                <w:color w:val="404040"/>
                <w:sz w:val="24"/>
                <w:szCs w:val="24"/>
                <w:lang w:eastAsia="ru-RU"/>
              </w:rPr>
              <w:t> Перечень учитываемых индивидуальных достижений и порядок их учета устанавливаются организацией в соответствии с пунктами 43 – 46 Порядка и указываются в правилах приема, утвержденных организацией самостоятельно.</w:t>
            </w:r>
          </w:p>
          <w:p w:rsidR="00B661C4" w:rsidRPr="00B661C4" w:rsidRDefault="00B661C4" w:rsidP="00B661C4">
            <w:pPr>
              <w:spacing w:after="150" w:line="240" w:lineRule="auto"/>
              <w:rPr>
                <w:rFonts w:ascii="Arial" w:eastAsia="Times New Roman" w:hAnsi="Arial" w:cs="Arial"/>
                <w:color w:val="404040"/>
                <w:sz w:val="20"/>
                <w:szCs w:val="20"/>
                <w:lang w:eastAsia="ru-RU"/>
              </w:rPr>
            </w:pPr>
            <w:r w:rsidRPr="002B5945">
              <w:rPr>
                <w:rFonts w:ascii="Times New Roman" w:eastAsia="Times New Roman" w:hAnsi="Times New Roman" w:cs="Times New Roman"/>
                <w:color w:val="404040"/>
                <w:sz w:val="24"/>
                <w:szCs w:val="24"/>
                <w:lang w:eastAsia="ru-RU"/>
              </w:rPr>
              <w:t>Обращаем Ваше внимание, что на сайте ФГБНУ «Федеральный институт педагогических измерений» (http://www.fipi.ru) размещены материалы по итоговому сочинению.</w:t>
            </w:r>
          </w:p>
        </w:tc>
        <w:tc>
          <w:tcPr>
            <w:tcW w:w="1178" w:type="dxa"/>
            <w:tcMar>
              <w:top w:w="0" w:type="dxa"/>
              <w:left w:w="0" w:type="dxa"/>
              <w:bottom w:w="0" w:type="dxa"/>
              <w:right w:w="225" w:type="dxa"/>
            </w:tcMar>
            <w:hideMark/>
          </w:tcPr>
          <w:tbl>
            <w:tblPr>
              <w:tblW w:w="0" w:type="auto"/>
              <w:tblCellSpacing w:w="0" w:type="dxa"/>
              <w:tblCellMar>
                <w:left w:w="0" w:type="dxa"/>
                <w:right w:w="0" w:type="dxa"/>
              </w:tblCellMar>
              <w:tblLook w:val="04A0" w:firstRow="1" w:lastRow="0" w:firstColumn="1" w:lastColumn="0" w:noHBand="0" w:noVBand="1"/>
            </w:tblPr>
            <w:tblGrid>
              <w:gridCol w:w="953"/>
            </w:tblGrid>
            <w:tr w:rsidR="00B661C4" w:rsidRPr="00B661C4">
              <w:trPr>
                <w:tblCellSpacing w:w="0" w:type="dxa"/>
              </w:trPr>
              <w:tc>
                <w:tcPr>
                  <w:tcW w:w="2700" w:type="dxa"/>
                  <w:hideMark/>
                </w:tcPr>
                <w:p w:rsidR="00B661C4" w:rsidRPr="00B661C4" w:rsidRDefault="00B661C4" w:rsidP="00B661C4">
                  <w:pPr>
                    <w:spacing w:after="0" w:line="240" w:lineRule="auto"/>
                    <w:rPr>
                      <w:rFonts w:ascii="Arial" w:eastAsia="Times New Roman" w:hAnsi="Arial" w:cs="Arial"/>
                      <w:color w:val="404040"/>
                      <w:sz w:val="20"/>
                      <w:szCs w:val="20"/>
                      <w:lang w:eastAsia="ru-RU"/>
                    </w:rPr>
                  </w:pPr>
                </w:p>
              </w:tc>
            </w:tr>
            <w:tr w:rsidR="00B661C4" w:rsidRPr="00B661C4">
              <w:trPr>
                <w:trHeight w:val="31680"/>
                <w:tblCellSpacing w:w="0" w:type="dxa"/>
              </w:trPr>
              <w:tc>
                <w:tcPr>
                  <w:tcW w:w="0" w:type="auto"/>
                  <w:tcMar>
                    <w:top w:w="450" w:type="dxa"/>
                    <w:left w:w="120" w:type="dxa"/>
                    <w:bottom w:w="120" w:type="dxa"/>
                    <w:right w:w="120" w:type="dxa"/>
                  </w:tcMar>
                  <w:hideMark/>
                </w:tcPr>
                <w:p w:rsidR="00B661C4" w:rsidRPr="00B661C4" w:rsidRDefault="00B661C4" w:rsidP="00B661C4">
                  <w:pPr>
                    <w:spacing w:after="0" w:line="240" w:lineRule="auto"/>
                    <w:rPr>
                      <w:rFonts w:ascii="Times New Roman" w:eastAsia="Times New Roman" w:hAnsi="Times New Roman" w:cs="Times New Roman"/>
                      <w:sz w:val="20"/>
                      <w:szCs w:val="20"/>
                      <w:lang w:eastAsia="ru-RU"/>
                    </w:rPr>
                  </w:pPr>
                </w:p>
              </w:tc>
            </w:tr>
          </w:tbl>
          <w:p w:rsidR="00B661C4" w:rsidRPr="00B661C4" w:rsidRDefault="00B661C4" w:rsidP="00B661C4">
            <w:pPr>
              <w:spacing w:after="0" w:line="240" w:lineRule="auto"/>
              <w:rPr>
                <w:rFonts w:ascii="Arial" w:eastAsia="Times New Roman" w:hAnsi="Arial" w:cs="Arial"/>
                <w:sz w:val="20"/>
                <w:szCs w:val="20"/>
                <w:lang w:eastAsia="ru-RU"/>
              </w:rPr>
            </w:pPr>
          </w:p>
        </w:tc>
      </w:tr>
    </w:tbl>
    <w:p w:rsidR="0045752F" w:rsidRDefault="0045752F">
      <w:bookmarkStart w:id="0" w:name="_GoBack"/>
      <w:bookmarkEnd w:id="0"/>
    </w:p>
    <w:sectPr w:rsidR="00457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BA4"/>
    <w:rsid w:val="002B5945"/>
    <w:rsid w:val="0045752F"/>
    <w:rsid w:val="00683BA4"/>
    <w:rsid w:val="00B661C4"/>
    <w:rsid w:val="00E64C00"/>
    <w:rsid w:val="00F06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364C"/>
  <w15:chartTrackingRefBased/>
  <w15:docId w15:val="{13F88CEF-A43D-4E38-8E34-D9403174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80289">
      <w:bodyDiv w:val="1"/>
      <w:marLeft w:val="0"/>
      <w:marRight w:val="0"/>
      <w:marTop w:val="0"/>
      <w:marBottom w:val="0"/>
      <w:divBdr>
        <w:top w:val="none" w:sz="0" w:space="0" w:color="auto"/>
        <w:left w:val="none" w:sz="0" w:space="0" w:color="auto"/>
        <w:bottom w:val="none" w:sz="0" w:space="0" w:color="auto"/>
        <w:right w:val="none" w:sz="0" w:space="0" w:color="auto"/>
      </w:divBdr>
      <w:divsChild>
        <w:div w:id="1940676547">
          <w:marLeft w:val="0"/>
          <w:marRight w:val="0"/>
          <w:marTop w:val="0"/>
          <w:marBottom w:val="0"/>
          <w:divBdr>
            <w:top w:val="none" w:sz="0" w:space="0" w:color="auto"/>
            <w:left w:val="none" w:sz="0" w:space="0" w:color="auto"/>
            <w:bottom w:val="none" w:sz="0" w:space="0" w:color="auto"/>
            <w:right w:val="none" w:sz="0" w:space="0" w:color="auto"/>
          </w:divBdr>
        </w:div>
      </w:divsChild>
    </w:div>
    <w:div w:id="1453095322">
      <w:bodyDiv w:val="1"/>
      <w:marLeft w:val="0"/>
      <w:marRight w:val="0"/>
      <w:marTop w:val="0"/>
      <w:marBottom w:val="0"/>
      <w:divBdr>
        <w:top w:val="none" w:sz="0" w:space="0" w:color="auto"/>
        <w:left w:val="none" w:sz="0" w:space="0" w:color="auto"/>
        <w:bottom w:val="none" w:sz="0" w:space="0" w:color="auto"/>
        <w:right w:val="none" w:sz="0" w:space="0" w:color="auto"/>
      </w:divBdr>
      <w:divsChild>
        <w:div w:id="1195311743">
          <w:marLeft w:val="0"/>
          <w:marRight w:val="0"/>
          <w:marTop w:val="0"/>
          <w:marBottom w:val="0"/>
          <w:divBdr>
            <w:top w:val="none" w:sz="0" w:space="0" w:color="auto"/>
            <w:left w:val="none" w:sz="0" w:space="0" w:color="auto"/>
            <w:bottom w:val="none" w:sz="0" w:space="0" w:color="auto"/>
            <w:right w:val="none" w:sz="0" w:space="0" w:color="auto"/>
          </w:divBdr>
          <w:divsChild>
            <w:div w:id="1403213428">
              <w:marLeft w:val="0"/>
              <w:marRight w:val="0"/>
              <w:marTop w:val="0"/>
              <w:marBottom w:val="0"/>
              <w:divBdr>
                <w:top w:val="none" w:sz="0" w:space="0" w:color="auto"/>
                <w:left w:val="none" w:sz="0" w:space="0" w:color="auto"/>
                <w:bottom w:val="none" w:sz="0" w:space="0" w:color="auto"/>
                <w:right w:val="none" w:sz="0" w:space="0" w:color="auto"/>
              </w:divBdr>
              <w:divsChild>
                <w:div w:id="421147457">
                  <w:marLeft w:val="300"/>
                  <w:marRight w:val="300"/>
                  <w:marTop w:val="0"/>
                  <w:marBottom w:val="0"/>
                  <w:divBdr>
                    <w:top w:val="none" w:sz="0" w:space="0" w:color="auto"/>
                    <w:left w:val="none" w:sz="0" w:space="0" w:color="auto"/>
                    <w:bottom w:val="none" w:sz="0" w:space="0" w:color="auto"/>
                    <w:right w:val="none" w:sz="0" w:space="0" w:color="auto"/>
                  </w:divBdr>
                  <w:divsChild>
                    <w:div w:id="395516938">
                      <w:marLeft w:val="0"/>
                      <w:marRight w:val="0"/>
                      <w:marTop w:val="0"/>
                      <w:marBottom w:val="600"/>
                      <w:divBdr>
                        <w:top w:val="none" w:sz="0" w:space="0" w:color="auto"/>
                        <w:left w:val="none" w:sz="0" w:space="0" w:color="auto"/>
                        <w:bottom w:val="none" w:sz="0" w:space="0" w:color="auto"/>
                        <w:right w:val="none" w:sz="0" w:space="0" w:color="auto"/>
                      </w:divBdr>
                      <w:divsChild>
                        <w:div w:id="1302079938">
                          <w:marLeft w:val="0"/>
                          <w:marRight w:val="0"/>
                          <w:marTop w:val="0"/>
                          <w:marBottom w:val="0"/>
                          <w:divBdr>
                            <w:top w:val="none" w:sz="0" w:space="0" w:color="auto"/>
                            <w:left w:val="none" w:sz="0" w:space="0" w:color="auto"/>
                            <w:bottom w:val="none" w:sz="0" w:space="0" w:color="auto"/>
                            <w:right w:val="none" w:sz="0" w:space="0" w:color="auto"/>
                          </w:divBdr>
                        </w:div>
                      </w:divsChild>
                    </w:div>
                    <w:div w:id="126684108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5720542">
          <w:marLeft w:val="0"/>
          <w:marRight w:val="0"/>
          <w:marTop w:val="0"/>
          <w:marBottom w:val="0"/>
          <w:divBdr>
            <w:top w:val="none" w:sz="0" w:space="0" w:color="auto"/>
            <w:left w:val="none" w:sz="0" w:space="0" w:color="auto"/>
            <w:bottom w:val="none" w:sz="0" w:space="0" w:color="auto"/>
            <w:right w:val="none" w:sz="0" w:space="0" w:color="auto"/>
          </w:divBdr>
          <w:divsChild>
            <w:div w:id="1037195343">
              <w:marLeft w:val="0"/>
              <w:marRight w:val="0"/>
              <w:marTop w:val="0"/>
              <w:marBottom w:val="0"/>
              <w:divBdr>
                <w:top w:val="none" w:sz="0" w:space="0" w:color="auto"/>
                <w:left w:val="none" w:sz="0" w:space="0" w:color="auto"/>
                <w:bottom w:val="none" w:sz="0" w:space="0" w:color="auto"/>
                <w:right w:val="none" w:sz="0" w:space="0" w:color="auto"/>
              </w:divBdr>
              <w:divsChild>
                <w:div w:id="1971089984">
                  <w:marLeft w:val="300"/>
                  <w:marRight w:val="300"/>
                  <w:marTop w:val="0"/>
                  <w:marBottom w:val="0"/>
                  <w:divBdr>
                    <w:top w:val="none" w:sz="0" w:space="0" w:color="auto"/>
                    <w:left w:val="none" w:sz="0" w:space="0" w:color="auto"/>
                    <w:bottom w:val="none" w:sz="0" w:space="0" w:color="auto"/>
                    <w:right w:val="none" w:sz="0" w:space="0" w:color="auto"/>
                  </w:divBdr>
                  <w:divsChild>
                    <w:div w:id="98851090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ge.stav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1494</Words>
  <Characters>8517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7</cp:revision>
  <dcterms:created xsi:type="dcterms:W3CDTF">2021-11-01T11:12:00Z</dcterms:created>
  <dcterms:modified xsi:type="dcterms:W3CDTF">2021-11-01T11:35:00Z</dcterms:modified>
</cp:coreProperties>
</file>