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B6" w:rsidRPr="003545AC" w:rsidRDefault="002927B6" w:rsidP="002927B6">
      <w:pPr>
        <w:pStyle w:val="a3"/>
        <w:jc w:val="center"/>
        <w:rPr>
          <w:b/>
          <w:sz w:val="24"/>
          <w:szCs w:val="24"/>
        </w:rPr>
      </w:pPr>
      <w:r w:rsidRPr="003545AC">
        <w:rPr>
          <w:b/>
          <w:sz w:val="24"/>
          <w:szCs w:val="24"/>
        </w:rPr>
        <w:t>Методики</w:t>
      </w:r>
    </w:p>
    <w:p w:rsidR="002927B6" w:rsidRDefault="002927B6" w:rsidP="002927B6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Диагностики адаптации</w:t>
      </w:r>
      <w:r w:rsidRPr="003545AC">
        <w:rPr>
          <w:b/>
          <w:sz w:val="24"/>
          <w:szCs w:val="24"/>
        </w:rPr>
        <w:t xml:space="preserve"> первоклассников к обучению в школе.</w:t>
      </w:r>
    </w:p>
    <w:p w:rsidR="00687528" w:rsidRDefault="00687528" w:rsidP="002927B6">
      <w:pPr>
        <w:pStyle w:val="a3"/>
        <w:jc w:val="center"/>
        <w:rPr>
          <w:b/>
          <w:sz w:val="24"/>
          <w:szCs w:val="24"/>
        </w:rPr>
      </w:pPr>
    </w:p>
    <w:p w:rsidR="00503557" w:rsidRDefault="00503557" w:rsidP="00503557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Источник: </w:t>
      </w:r>
      <w:proofErr w:type="spellStart"/>
      <w:r>
        <w:rPr>
          <w:b/>
          <w:sz w:val="24"/>
          <w:szCs w:val="24"/>
        </w:rPr>
        <w:t>Овчарова</w:t>
      </w:r>
      <w:proofErr w:type="spellEnd"/>
      <w:r>
        <w:rPr>
          <w:b/>
          <w:sz w:val="24"/>
          <w:szCs w:val="24"/>
        </w:rPr>
        <w:t xml:space="preserve"> Р.В. Справочная книга школьного психолога</w:t>
      </w:r>
      <w:r w:rsidR="00687528">
        <w:rPr>
          <w:b/>
          <w:sz w:val="24"/>
          <w:szCs w:val="24"/>
        </w:rPr>
        <w:t>. – 2-е изд.- М.: «Просвещение», «Учебная литература», 1996.</w:t>
      </w:r>
    </w:p>
    <w:p w:rsidR="002927B6" w:rsidRPr="003545AC" w:rsidRDefault="002927B6" w:rsidP="002927B6">
      <w:pPr>
        <w:pStyle w:val="a3"/>
        <w:jc w:val="center"/>
        <w:rPr>
          <w:b/>
          <w:sz w:val="24"/>
          <w:szCs w:val="24"/>
        </w:rPr>
      </w:pPr>
    </w:p>
    <w:p w:rsidR="002927B6" w:rsidRDefault="002927B6" w:rsidP="002927B6">
      <w:pPr>
        <w:pStyle w:val="a3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3545AC">
        <w:rPr>
          <w:b/>
          <w:color w:val="000000"/>
          <w:sz w:val="24"/>
          <w:szCs w:val="24"/>
        </w:rPr>
        <w:t>Методика «Что мне нравится в школе» (рисунок)</w:t>
      </w:r>
    </w:p>
    <w:p w:rsidR="002927B6" w:rsidRDefault="002927B6" w:rsidP="002927B6">
      <w:pPr>
        <w:pStyle w:val="a3"/>
        <w:ind w:left="720"/>
        <w:rPr>
          <w:color w:val="000000"/>
          <w:sz w:val="24"/>
          <w:szCs w:val="24"/>
        </w:rPr>
      </w:pPr>
    </w:p>
    <w:p w:rsidR="002927B6" w:rsidRPr="003545AC" w:rsidRDefault="00F954CA" w:rsidP="002927B6">
      <w:pPr>
        <w:pStyle w:val="a3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Детям предлагается сделать рисунки на тему «Что мне нравится в школе». </w:t>
      </w:r>
      <w:r w:rsidR="002927B6" w:rsidRPr="003545AC">
        <w:rPr>
          <w:color w:val="000000"/>
          <w:sz w:val="24"/>
          <w:szCs w:val="24"/>
        </w:rPr>
        <w:t xml:space="preserve">Несоответствие рисунков теме указывает на: </w:t>
      </w:r>
      <w:r w:rsidR="002927B6" w:rsidRPr="003545AC">
        <w:rPr>
          <w:color w:val="000000"/>
          <w:sz w:val="24"/>
          <w:szCs w:val="24"/>
        </w:rPr>
        <w:br/>
        <w:t>а) мотивационную незрелость ребенка, отсутствие у него школьной мотивации и преобладание других, чаще всего игровых мотивов. (В этом случае дети рисуют машины, игрушки, военные действия, узоры и прочее);</w:t>
      </w:r>
      <w:r w:rsidR="002927B6" w:rsidRPr="003545AC">
        <w:rPr>
          <w:color w:val="000000"/>
          <w:sz w:val="24"/>
          <w:szCs w:val="24"/>
        </w:rPr>
        <w:br/>
        <w:t>б) детский негативизм. Такое поведение свойственно детям с завышенным уровнем притязаний и трудностями приспособления к школьным требованиям. (Ребенок упорно отказывается рисовать на школьную тему и рисует то, что он лучше всего умеет и любит рисовать);</w:t>
      </w:r>
      <w:r w:rsidR="002927B6" w:rsidRPr="003545AC">
        <w:rPr>
          <w:color w:val="000000"/>
          <w:sz w:val="24"/>
          <w:szCs w:val="24"/>
        </w:rPr>
        <w:br/>
        <w:t>в) непонимание и неверное истолкование задачи. Чаще всего это свойственно детям с задержкой психического развития (дети ничего не рисуют или копируют у других детей сюжеты, не имеющие отношения к данной теме). Такие ситуации оцениваются 0 баллов.</w:t>
      </w:r>
      <w:r w:rsidR="002927B6" w:rsidRPr="003545AC">
        <w:rPr>
          <w:color w:val="000000"/>
          <w:sz w:val="24"/>
          <w:szCs w:val="24"/>
        </w:rPr>
        <w:br/>
      </w:r>
      <w:proofErr w:type="gramStart"/>
      <w:r w:rsidR="002927B6" w:rsidRPr="003545AC">
        <w:rPr>
          <w:color w:val="000000"/>
          <w:sz w:val="24"/>
          <w:szCs w:val="24"/>
        </w:rPr>
        <w:t>При соответствии рисунков заданной теме учитывается их сюжет:</w:t>
      </w:r>
      <w:r w:rsidR="002927B6" w:rsidRPr="003545AC">
        <w:rPr>
          <w:color w:val="000000"/>
          <w:sz w:val="24"/>
          <w:szCs w:val="24"/>
        </w:rPr>
        <w:br/>
        <w:t>а) учебные ситуации свидетельствуют о высокой школьной мотивации, учебной активности и наличии у школьника познавательных мотивов (30 баллов);</w:t>
      </w:r>
      <w:r w:rsidR="002927B6" w:rsidRPr="003545AC">
        <w:rPr>
          <w:color w:val="000000"/>
          <w:sz w:val="24"/>
          <w:szCs w:val="24"/>
        </w:rPr>
        <w:br/>
        <w:t xml:space="preserve">б) ситуации </w:t>
      </w:r>
      <w:proofErr w:type="spellStart"/>
      <w:r w:rsidR="002927B6" w:rsidRPr="003545AC">
        <w:rPr>
          <w:color w:val="000000"/>
          <w:sz w:val="24"/>
          <w:szCs w:val="24"/>
        </w:rPr>
        <w:t>неучебного</w:t>
      </w:r>
      <w:proofErr w:type="spellEnd"/>
      <w:r w:rsidR="002927B6" w:rsidRPr="003545AC">
        <w:rPr>
          <w:color w:val="000000"/>
          <w:sz w:val="24"/>
          <w:szCs w:val="24"/>
        </w:rPr>
        <w:t xml:space="preserve"> характера с внешними школьными атрибутами свойственны детям с положительным отношением к школе по внешней мотивации (20 баллов);</w:t>
      </w:r>
      <w:proofErr w:type="gramEnd"/>
      <w:r w:rsidR="002927B6" w:rsidRPr="003545AC">
        <w:rPr>
          <w:color w:val="000000"/>
          <w:sz w:val="24"/>
          <w:szCs w:val="24"/>
        </w:rPr>
        <w:br/>
        <w:t>в) игровые ситуации в школе свойственны детям с положительным отношением к школе, но преобладанием игровой мотивации (10 баллов).</w:t>
      </w:r>
    </w:p>
    <w:p w:rsidR="002927B6" w:rsidRDefault="002927B6" w:rsidP="002927B6">
      <w:pPr>
        <w:pStyle w:val="a3"/>
        <w:rPr>
          <w:b/>
          <w:color w:val="000000"/>
          <w:sz w:val="24"/>
          <w:szCs w:val="24"/>
        </w:rPr>
      </w:pPr>
      <w:r w:rsidRPr="003545AC">
        <w:rPr>
          <w:color w:val="000000"/>
          <w:sz w:val="24"/>
          <w:szCs w:val="24"/>
        </w:rPr>
        <w:br/>
        <w:t xml:space="preserve">2. </w:t>
      </w:r>
      <w:r w:rsidRPr="003545AC">
        <w:rPr>
          <w:b/>
          <w:color w:val="000000"/>
          <w:sz w:val="24"/>
          <w:szCs w:val="24"/>
        </w:rPr>
        <w:t>Анкета «Мое отношение к школе».</w:t>
      </w:r>
    </w:p>
    <w:p w:rsidR="002927B6" w:rsidRPr="003545AC" w:rsidRDefault="002927B6" w:rsidP="002927B6">
      <w:pPr>
        <w:pStyle w:val="a3"/>
        <w:rPr>
          <w:b/>
          <w:color w:val="000000"/>
          <w:sz w:val="24"/>
          <w:szCs w:val="24"/>
        </w:rPr>
      </w:pPr>
    </w:p>
    <w:p w:rsidR="002927B6" w:rsidRDefault="002927B6" w:rsidP="002927B6">
      <w:pPr>
        <w:pStyle w:val="a3"/>
        <w:rPr>
          <w:color w:val="000000"/>
          <w:sz w:val="24"/>
          <w:szCs w:val="24"/>
        </w:rPr>
      </w:pPr>
      <w:r w:rsidRPr="003545AC">
        <w:rPr>
          <w:color w:val="000000"/>
          <w:sz w:val="24"/>
          <w:szCs w:val="24"/>
        </w:rPr>
        <w:t xml:space="preserve"> Оценивать уровень школьной мотивации можно также и с помощью специальной анкеты, предложенной Н.Г. </w:t>
      </w:r>
      <w:proofErr w:type="spellStart"/>
      <w:r w:rsidRPr="003545AC">
        <w:rPr>
          <w:color w:val="000000"/>
          <w:sz w:val="24"/>
          <w:szCs w:val="24"/>
        </w:rPr>
        <w:t>Лускановой</w:t>
      </w:r>
      <w:proofErr w:type="spellEnd"/>
      <w:r w:rsidRPr="003545AC">
        <w:rPr>
          <w:color w:val="000000"/>
          <w:sz w:val="24"/>
          <w:szCs w:val="24"/>
        </w:rPr>
        <w:t>, ответы на 10 вопросов которой оцениваются от 0 до 3 баллов (отрицательный ответ – 0 баллов, ней тральный – 1, положительный – 3 балла).</w:t>
      </w:r>
      <w:r w:rsidRPr="003545AC">
        <w:rPr>
          <w:color w:val="000000"/>
          <w:sz w:val="24"/>
          <w:szCs w:val="24"/>
        </w:rPr>
        <w:br/>
        <w:t>Вопросы анкеты</w:t>
      </w:r>
      <w:r w:rsidRPr="003545AC">
        <w:rPr>
          <w:color w:val="000000"/>
          <w:sz w:val="24"/>
          <w:szCs w:val="24"/>
        </w:rPr>
        <w:br/>
        <w:t>1. Тебе нравится в школе или не очень?</w:t>
      </w:r>
      <w:r w:rsidRPr="003545AC">
        <w:rPr>
          <w:color w:val="000000"/>
          <w:sz w:val="24"/>
          <w:szCs w:val="24"/>
        </w:rPr>
        <w:br/>
        <w:t>2. Утром, когда ты просыпаешься, ты всегда с радостью идешь в школу или тебе хочется остаться дома?</w:t>
      </w:r>
      <w:r w:rsidRPr="003545AC">
        <w:rPr>
          <w:color w:val="000000"/>
          <w:sz w:val="24"/>
          <w:szCs w:val="24"/>
        </w:rPr>
        <w:br/>
        <w:t>3. Если бы учитель сказал, что завтра в школу необязательно приходить всем ученикам, ты бы пошел в школу или остался дома?</w:t>
      </w:r>
      <w:r w:rsidRPr="003545AC">
        <w:rPr>
          <w:color w:val="000000"/>
          <w:sz w:val="24"/>
          <w:szCs w:val="24"/>
        </w:rPr>
        <w:br/>
        <w:t>4. Тебе нравится, когда у вас отменяют какие-нибудь уроки?</w:t>
      </w:r>
      <w:r w:rsidRPr="003545AC">
        <w:rPr>
          <w:color w:val="000000"/>
          <w:sz w:val="24"/>
          <w:szCs w:val="24"/>
        </w:rPr>
        <w:br/>
        <w:t>5. Ты хотел бы, чтобы не задавали домашних заданий?</w:t>
      </w:r>
      <w:r w:rsidRPr="003545AC">
        <w:rPr>
          <w:color w:val="000000"/>
          <w:sz w:val="24"/>
          <w:szCs w:val="24"/>
        </w:rPr>
        <w:br/>
        <w:t>6. Ты хотел бы, чтобы в школе остались одни перемены?</w:t>
      </w:r>
      <w:r w:rsidRPr="003545AC">
        <w:rPr>
          <w:color w:val="000000"/>
          <w:sz w:val="24"/>
          <w:szCs w:val="24"/>
        </w:rPr>
        <w:br/>
        <w:t>7. Ты часто рассказываешь о школе родителям?</w:t>
      </w:r>
      <w:r w:rsidRPr="003545AC">
        <w:rPr>
          <w:color w:val="000000"/>
          <w:sz w:val="24"/>
          <w:szCs w:val="24"/>
        </w:rPr>
        <w:br/>
        <w:t>8. Ты бы хотел, чтобы у тебя был менее строгий учитель?</w:t>
      </w:r>
      <w:r w:rsidRPr="003545AC">
        <w:rPr>
          <w:color w:val="000000"/>
          <w:sz w:val="24"/>
          <w:szCs w:val="24"/>
        </w:rPr>
        <w:br/>
        <w:t>9. У тебя в классе много друзей?</w:t>
      </w:r>
      <w:r w:rsidRPr="003545AC">
        <w:rPr>
          <w:color w:val="000000"/>
          <w:sz w:val="24"/>
          <w:szCs w:val="24"/>
        </w:rPr>
        <w:br/>
        <w:t>10. Тебе нравятся твои одноклассники?</w:t>
      </w:r>
    </w:p>
    <w:p w:rsidR="002927B6" w:rsidRPr="004A20CB" w:rsidRDefault="002927B6" w:rsidP="002927B6">
      <w:pPr>
        <w:pStyle w:val="a3"/>
        <w:rPr>
          <w:b/>
          <w:color w:val="000000"/>
          <w:sz w:val="24"/>
          <w:szCs w:val="24"/>
        </w:rPr>
      </w:pPr>
      <w:r w:rsidRPr="003545AC">
        <w:rPr>
          <w:color w:val="000000"/>
          <w:sz w:val="24"/>
          <w:szCs w:val="24"/>
        </w:rPr>
        <w:br/>
      </w:r>
      <w:r w:rsidRPr="004A20CB">
        <w:rPr>
          <w:b/>
          <w:color w:val="000000"/>
          <w:sz w:val="24"/>
          <w:szCs w:val="24"/>
        </w:rPr>
        <w:t xml:space="preserve">Шкала оценок. </w:t>
      </w:r>
    </w:p>
    <w:p w:rsidR="002927B6" w:rsidRDefault="002927B6" w:rsidP="002927B6">
      <w:pPr>
        <w:pStyle w:val="a3"/>
        <w:jc w:val="both"/>
        <w:rPr>
          <w:color w:val="000000"/>
          <w:sz w:val="24"/>
          <w:szCs w:val="24"/>
        </w:rPr>
      </w:pPr>
      <w:r w:rsidRPr="003545AC">
        <w:rPr>
          <w:color w:val="000000"/>
          <w:sz w:val="24"/>
          <w:szCs w:val="24"/>
        </w:rPr>
        <w:lastRenderedPageBreak/>
        <w:t xml:space="preserve">Учащиеся, набравшие 25-30 баллов, характеризуются высоким уровнем школьной адаптации, 20-24 балла характерны для средней нормы, 15-19 баллов, указывают на внешнюю мотивацию, 10-14 баллов свидетельствуют </w:t>
      </w:r>
      <w:proofErr w:type="gramStart"/>
      <w:r w:rsidRPr="003545AC">
        <w:rPr>
          <w:color w:val="000000"/>
          <w:sz w:val="24"/>
          <w:szCs w:val="24"/>
        </w:rPr>
        <w:t>о</w:t>
      </w:r>
      <w:proofErr w:type="gramEnd"/>
      <w:r w:rsidRPr="003545AC">
        <w:rPr>
          <w:color w:val="000000"/>
          <w:sz w:val="24"/>
          <w:szCs w:val="24"/>
        </w:rPr>
        <w:t xml:space="preserve"> </w:t>
      </w:r>
      <w:proofErr w:type="gramStart"/>
      <w:r w:rsidRPr="003545AC">
        <w:rPr>
          <w:color w:val="000000"/>
          <w:sz w:val="24"/>
          <w:szCs w:val="24"/>
        </w:rPr>
        <w:t>низкой</w:t>
      </w:r>
      <w:proofErr w:type="gramEnd"/>
      <w:r w:rsidRPr="003545AC">
        <w:rPr>
          <w:color w:val="000000"/>
          <w:sz w:val="24"/>
          <w:szCs w:val="24"/>
        </w:rPr>
        <w:t xml:space="preserve"> школьной мотивации и ниже 10 баллов – о негативном отношении к школе, школьной </w:t>
      </w:r>
      <w:proofErr w:type="spellStart"/>
      <w:r w:rsidRPr="003545AC">
        <w:rPr>
          <w:color w:val="000000"/>
          <w:sz w:val="24"/>
          <w:szCs w:val="24"/>
        </w:rPr>
        <w:t>дезадаптации</w:t>
      </w:r>
      <w:proofErr w:type="spellEnd"/>
      <w:r w:rsidRPr="003545AC">
        <w:rPr>
          <w:color w:val="000000"/>
          <w:sz w:val="24"/>
          <w:szCs w:val="24"/>
        </w:rPr>
        <w:t xml:space="preserve">. </w:t>
      </w:r>
      <w:r w:rsidRPr="003545AC">
        <w:rPr>
          <w:rFonts w:ascii="Verdana" w:hAnsi="Verdana" w:cs="Tahoma"/>
          <w:color w:val="000000"/>
          <w:sz w:val="24"/>
          <w:szCs w:val="24"/>
        </w:rPr>
        <w:br/>
      </w:r>
      <w:r w:rsidRPr="003545AC">
        <w:rPr>
          <w:color w:val="000000"/>
          <w:sz w:val="24"/>
          <w:szCs w:val="24"/>
        </w:rPr>
        <w:t xml:space="preserve">Анкета допускает повторные опросы, что позволяет оценить динамику школьной мотивации. Снижение уровня школьной мотивации может служить критерием школьной </w:t>
      </w:r>
      <w:proofErr w:type="spellStart"/>
      <w:r w:rsidRPr="003545AC">
        <w:rPr>
          <w:color w:val="000000"/>
          <w:sz w:val="24"/>
          <w:szCs w:val="24"/>
        </w:rPr>
        <w:t>дезадаптации</w:t>
      </w:r>
      <w:proofErr w:type="spellEnd"/>
      <w:r w:rsidRPr="003545AC">
        <w:rPr>
          <w:color w:val="000000"/>
          <w:sz w:val="24"/>
          <w:szCs w:val="24"/>
        </w:rPr>
        <w:t xml:space="preserve">, а его повышение – положительной динамики в обучении и развитии. </w:t>
      </w:r>
    </w:p>
    <w:p w:rsidR="002927B6" w:rsidRPr="003545AC" w:rsidRDefault="002927B6" w:rsidP="002927B6">
      <w:pPr>
        <w:pStyle w:val="a3"/>
        <w:jc w:val="both"/>
        <w:rPr>
          <w:color w:val="000000"/>
          <w:sz w:val="24"/>
          <w:szCs w:val="24"/>
        </w:rPr>
      </w:pPr>
    </w:p>
    <w:p w:rsidR="002927B6" w:rsidRPr="003545AC" w:rsidRDefault="002927B6" w:rsidP="002927B6">
      <w:pPr>
        <w:pStyle w:val="a3"/>
        <w:jc w:val="both"/>
        <w:rPr>
          <w:color w:val="000000"/>
          <w:sz w:val="24"/>
          <w:szCs w:val="24"/>
          <w:u w:val="single"/>
        </w:rPr>
      </w:pPr>
      <w:r w:rsidRPr="003545AC">
        <w:rPr>
          <w:color w:val="000000"/>
          <w:sz w:val="24"/>
          <w:szCs w:val="24"/>
          <w:u w:val="single"/>
        </w:rPr>
        <w:t>Выявляются три уровня адаптации детей к школе:</w:t>
      </w:r>
    </w:p>
    <w:p w:rsidR="002927B6" w:rsidRPr="003545AC" w:rsidRDefault="002927B6" w:rsidP="002927B6">
      <w:pPr>
        <w:pStyle w:val="a3"/>
        <w:jc w:val="both"/>
        <w:rPr>
          <w:color w:val="000000"/>
          <w:sz w:val="24"/>
          <w:szCs w:val="24"/>
        </w:rPr>
      </w:pPr>
      <w:r w:rsidRPr="003545AC">
        <w:rPr>
          <w:color w:val="000000"/>
          <w:sz w:val="24"/>
          <w:szCs w:val="24"/>
        </w:rPr>
        <w:t>1. Высокий уровень – ребенок положительно относится к школе, предъявляемые требования воспринимает адекватно; учебный материал усваивает легко; полно овладевает программой, прилежен; внимательно слушает указания учителя; выполняет поручения без внешнего контроля; проявляет интерес к самостоятельной работе, всем предметам; поручения выполняет охотно; занимает благоприятное статусное положение в классе.</w:t>
      </w:r>
    </w:p>
    <w:p w:rsidR="002927B6" w:rsidRPr="003545AC" w:rsidRDefault="002927B6" w:rsidP="002927B6">
      <w:pPr>
        <w:pStyle w:val="a3"/>
        <w:jc w:val="both"/>
        <w:rPr>
          <w:color w:val="000000"/>
          <w:sz w:val="24"/>
          <w:szCs w:val="24"/>
        </w:rPr>
      </w:pPr>
      <w:r w:rsidRPr="003545AC">
        <w:rPr>
          <w:color w:val="000000"/>
          <w:sz w:val="24"/>
          <w:szCs w:val="24"/>
        </w:rPr>
        <w:t>2. Средний уровень – ребенок положительно относится к школе; понимает учебный материал; усваивает основное в программе; самостоятельно решает типовые задачи; внимателен при выполнении заданий, поручений, указаний, но требует контроля; сосредоточен по интересу, готовится к урокам, поручения выполняет; дружит со  многими детьми в классе.</w:t>
      </w:r>
    </w:p>
    <w:p w:rsidR="002927B6" w:rsidRDefault="002927B6" w:rsidP="002927B6">
      <w:pPr>
        <w:pStyle w:val="a3"/>
        <w:jc w:val="both"/>
        <w:rPr>
          <w:color w:val="000000"/>
          <w:sz w:val="24"/>
          <w:szCs w:val="24"/>
        </w:rPr>
      </w:pPr>
      <w:r w:rsidRPr="003545AC">
        <w:rPr>
          <w:color w:val="000000"/>
          <w:sz w:val="24"/>
          <w:szCs w:val="24"/>
        </w:rPr>
        <w:t xml:space="preserve">3. Низкий уровень – ребенок  относится к школе отрицательно или безразлично; жалуется на нездоровье; преобладает плохое настроение; нарушает дисциплину; учебный материал усваивает фрагментарно; к самостоятельным занятиям не проявляет интереса; к урокам готовится нерегулярно; требует контроля и помощи, нуждается в паузах, пассивен, близких друзей в классе не имеет. </w:t>
      </w:r>
    </w:p>
    <w:p w:rsidR="002927B6" w:rsidRDefault="002927B6" w:rsidP="002927B6">
      <w:pPr>
        <w:pStyle w:val="a3"/>
        <w:jc w:val="both"/>
        <w:rPr>
          <w:color w:val="000000"/>
          <w:sz w:val="24"/>
          <w:szCs w:val="24"/>
        </w:rPr>
      </w:pPr>
    </w:p>
    <w:p w:rsidR="002927B6" w:rsidRDefault="002927B6" w:rsidP="002927B6">
      <w:pPr>
        <w:pStyle w:val="a3"/>
        <w:rPr>
          <w:b/>
          <w:color w:val="000000"/>
          <w:sz w:val="24"/>
          <w:szCs w:val="24"/>
        </w:rPr>
      </w:pPr>
      <w:r w:rsidRPr="003545AC">
        <w:rPr>
          <w:b/>
          <w:color w:val="000000"/>
          <w:sz w:val="24"/>
          <w:szCs w:val="24"/>
        </w:rPr>
        <w:t>3.Методика «Градусник»</w:t>
      </w:r>
    </w:p>
    <w:p w:rsidR="002927B6" w:rsidRDefault="002927B6" w:rsidP="002927B6">
      <w:pPr>
        <w:pStyle w:val="a3"/>
        <w:rPr>
          <w:b/>
          <w:color w:val="000000"/>
          <w:sz w:val="24"/>
          <w:szCs w:val="24"/>
        </w:rPr>
      </w:pPr>
    </w:p>
    <w:p w:rsidR="002927B6" w:rsidRDefault="002927B6" w:rsidP="002927B6">
      <w:pPr>
        <w:pStyle w:val="a3"/>
        <w:jc w:val="both"/>
        <w:rPr>
          <w:color w:val="000000"/>
          <w:sz w:val="24"/>
          <w:szCs w:val="24"/>
        </w:rPr>
      </w:pPr>
      <w:r w:rsidRPr="003545AC">
        <w:rPr>
          <w:color w:val="000000"/>
          <w:sz w:val="24"/>
          <w:szCs w:val="24"/>
        </w:rPr>
        <w:t>Перед процедурой диагностирования учитель проводит предварительную беседу с учащимися, в ходе которой он предъявляет предмет, который есть в каждом доме. Это - градусник. Педагог объясняет ребятам, что при высокой температуре человеку плохо и тревожно. Такая температура бывает 38°, 39°, 40°, 41° (цифры записывает на доске). Нормальная температура человека - 36, 6°. У него нет тревоги, все хорошо, у него все получается, он здоров. Температура бывает 35°. При такой температуре человек испытывает слабость, усталость, отсутствие интересов и желания что-либо делать. После объяснения педагог предлагает учащимся поиграть в игру. Он будет называть учебные предметы, а ребятам предлагается пофантазировать и назвать или написать ту температуру, которая них условно появляется при назывании этого предм</w:t>
      </w:r>
      <w:r>
        <w:rPr>
          <w:color w:val="000000"/>
          <w:sz w:val="24"/>
          <w:szCs w:val="24"/>
        </w:rPr>
        <w:t>ета. Пример:</w:t>
      </w:r>
      <w:r>
        <w:rPr>
          <w:color w:val="000000"/>
          <w:sz w:val="24"/>
          <w:szCs w:val="24"/>
        </w:rPr>
        <w:br/>
        <w:t xml:space="preserve">русский язык — 39°, </w:t>
      </w:r>
      <w:r w:rsidRPr="003545AC">
        <w:rPr>
          <w:color w:val="000000"/>
          <w:sz w:val="24"/>
          <w:szCs w:val="24"/>
        </w:rPr>
        <w:t>мате</w:t>
      </w:r>
      <w:r>
        <w:rPr>
          <w:color w:val="000000"/>
          <w:sz w:val="24"/>
          <w:szCs w:val="24"/>
        </w:rPr>
        <w:t xml:space="preserve">матика - 36,6° и т.д. </w:t>
      </w:r>
      <w:r w:rsidRPr="003545AC">
        <w:rPr>
          <w:color w:val="000000"/>
          <w:sz w:val="24"/>
          <w:szCs w:val="24"/>
        </w:rPr>
        <w:t>Это позволяет определить степень тревожности первоклассников, которая связана с учебной деятельностью.</w:t>
      </w:r>
    </w:p>
    <w:p w:rsidR="002927B6" w:rsidRDefault="002927B6" w:rsidP="002927B6">
      <w:pPr>
        <w:pStyle w:val="a3"/>
        <w:jc w:val="both"/>
        <w:rPr>
          <w:b/>
          <w:color w:val="000000"/>
          <w:sz w:val="24"/>
          <w:szCs w:val="24"/>
        </w:rPr>
      </w:pPr>
      <w:r w:rsidRPr="003545AC">
        <w:rPr>
          <w:color w:val="000000"/>
          <w:sz w:val="24"/>
          <w:szCs w:val="24"/>
        </w:rPr>
        <w:br/>
      </w:r>
      <w:r w:rsidRPr="003545AC">
        <w:rPr>
          <w:b/>
          <w:color w:val="000000"/>
          <w:sz w:val="24"/>
          <w:szCs w:val="24"/>
        </w:rPr>
        <w:t>4. Методика «Краски»</w:t>
      </w:r>
    </w:p>
    <w:p w:rsidR="002927B6" w:rsidRDefault="002927B6" w:rsidP="002927B6">
      <w:pPr>
        <w:pStyle w:val="a3"/>
        <w:jc w:val="both"/>
        <w:rPr>
          <w:color w:val="000000"/>
          <w:sz w:val="24"/>
          <w:szCs w:val="24"/>
        </w:rPr>
      </w:pPr>
      <w:r w:rsidRPr="003545AC">
        <w:rPr>
          <w:b/>
          <w:color w:val="000000"/>
          <w:sz w:val="24"/>
          <w:szCs w:val="24"/>
        </w:rPr>
        <w:br/>
      </w:r>
      <w:r w:rsidRPr="003545AC">
        <w:rPr>
          <w:color w:val="000000"/>
          <w:sz w:val="24"/>
          <w:szCs w:val="24"/>
        </w:rPr>
        <w:t xml:space="preserve">Учащиеся класса получают набор красок или фломастеров, а также листы рисовальной бумаги. На каждом листе нарисовано 10 кружков. Учащимся педагог называет десять предметов, связанных со школой. Задача учащихся - раскрасить кружки самостоятельно, определив в какой цвет окрасить тот или иной предмет. </w:t>
      </w:r>
      <w:proofErr w:type="gramStart"/>
      <w:r w:rsidRPr="003545AC">
        <w:rPr>
          <w:color w:val="000000"/>
          <w:sz w:val="24"/>
          <w:szCs w:val="24"/>
        </w:rPr>
        <w:t>Предметы, которым необходимо дать ту или иную окраску, это звонок, книга, учитель, портфель, класс, физкультура, школа, урок, домашнее задание, тетрадь.</w:t>
      </w:r>
      <w:proofErr w:type="gramEnd"/>
      <w:r w:rsidRPr="003545AC">
        <w:rPr>
          <w:color w:val="000000"/>
          <w:sz w:val="24"/>
          <w:szCs w:val="24"/>
        </w:rPr>
        <w:t xml:space="preserve"> Если ребенок окрашивает предмет в темный или вовсе в черный цвет, это говорит о том, что он испытывает учебное затруднение, которое связано с его успешностью в учебной деятельности.</w:t>
      </w:r>
      <w:r w:rsidRPr="003545AC">
        <w:rPr>
          <w:color w:val="000000"/>
          <w:sz w:val="24"/>
          <w:szCs w:val="24"/>
        </w:rPr>
        <w:br/>
      </w:r>
      <w:r w:rsidRPr="003545AC">
        <w:rPr>
          <w:color w:val="000000"/>
          <w:sz w:val="24"/>
          <w:szCs w:val="24"/>
        </w:rPr>
        <w:lastRenderedPageBreak/>
        <w:t>Эта диагностика позволяет определить испытывает ли ребенок учебные затруднения, которые связаны с его успешностью в учебной деятельности.</w:t>
      </w:r>
    </w:p>
    <w:p w:rsidR="002927B6" w:rsidRDefault="002927B6" w:rsidP="002927B6">
      <w:pPr>
        <w:pStyle w:val="a3"/>
        <w:ind w:left="360"/>
        <w:rPr>
          <w:color w:val="000000"/>
          <w:sz w:val="24"/>
          <w:szCs w:val="24"/>
        </w:rPr>
      </w:pPr>
    </w:p>
    <w:p w:rsidR="001E11A2" w:rsidRDefault="001E11A2"/>
    <w:sectPr w:rsidR="001E11A2" w:rsidSect="004B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40EEE"/>
    <w:multiLevelType w:val="hybridMultilevel"/>
    <w:tmpl w:val="5A70F354"/>
    <w:lvl w:ilvl="0" w:tplc="9760BC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927B6"/>
    <w:rsid w:val="001E11A2"/>
    <w:rsid w:val="002927B6"/>
    <w:rsid w:val="004B1943"/>
    <w:rsid w:val="00503557"/>
    <w:rsid w:val="00687528"/>
    <w:rsid w:val="00F9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27B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2015-10-31T16:08:00Z</dcterms:created>
  <dcterms:modified xsi:type="dcterms:W3CDTF">2015-11-06T07:56:00Z</dcterms:modified>
</cp:coreProperties>
</file>