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39C" w:rsidRPr="00997208" w:rsidRDefault="00E2439C" w:rsidP="00E2439C">
      <w:pPr>
        <w:spacing w:after="0"/>
        <w:jc w:val="center"/>
        <w:rPr>
          <w:rFonts w:ascii="Times New Roman" w:eastAsiaTheme="minorHAnsi" w:hAnsi="Times New Roman"/>
          <w:b/>
        </w:rPr>
      </w:pPr>
      <w:r>
        <w:rPr>
          <w:rFonts w:ascii="Times New Roman" w:hAnsi="Times New Roman" w:cs="Times New Roman"/>
          <w:sz w:val="24"/>
          <w:szCs w:val="24"/>
        </w:rPr>
        <w:t xml:space="preserve">        </w:t>
      </w:r>
      <w:r w:rsidRPr="00997208">
        <w:rPr>
          <w:rFonts w:ascii="Times New Roman" w:hAnsi="Times New Roman"/>
          <w:b/>
        </w:rPr>
        <w:t>МБОУ «Краснолипьевская школа»</w:t>
      </w:r>
    </w:p>
    <w:p w:rsidR="00E2439C" w:rsidRPr="00997208" w:rsidRDefault="00E2439C" w:rsidP="00E2439C">
      <w:pPr>
        <w:spacing w:after="0"/>
        <w:jc w:val="center"/>
        <w:rPr>
          <w:rFonts w:ascii="Times New Roman" w:hAnsi="Times New Roman"/>
          <w:b/>
        </w:rPr>
      </w:pPr>
      <w:proofErr w:type="spellStart"/>
      <w:r w:rsidRPr="00997208">
        <w:rPr>
          <w:rFonts w:ascii="Times New Roman" w:hAnsi="Times New Roman"/>
          <w:b/>
        </w:rPr>
        <w:t>Репьевский</w:t>
      </w:r>
      <w:proofErr w:type="spellEnd"/>
      <w:r w:rsidRPr="00997208">
        <w:rPr>
          <w:rFonts w:ascii="Times New Roman" w:hAnsi="Times New Roman"/>
          <w:b/>
        </w:rPr>
        <w:t xml:space="preserve"> муниципальный район</w:t>
      </w:r>
    </w:p>
    <w:p w:rsidR="00E2439C" w:rsidRPr="00997208" w:rsidRDefault="00E2439C" w:rsidP="00E2439C">
      <w:pPr>
        <w:spacing w:after="0"/>
        <w:jc w:val="center"/>
        <w:rPr>
          <w:rFonts w:ascii="Times New Roman" w:hAnsi="Times New Roman"/>
          <w:b/>
        </w:rPr>
      </w:pPr>
      <w:r w:rsidRPr="00997208">
        <w:rPr>
          <w:rFonts w:ascii="Times New Roman" w:hAnsi="Times New Roman"/>
          <w:b/>
        </w:rPr>
        <w:t>Воронежская область</w:t>
      </w:r>
    </w:p>
    <w:p w:rsidR="00E2439C" w:rsidRPr="00997208" w:rsidRDefault="00E2439C" w:rsidP="00E2439C">
      <w:pPr>
        <w:spacing w:after="0"/>
        <w:jc w:val="center"/>
        <w:rPr>
          <w:rFonts w:ascii="Times New Roman" w:hAnsi="Times New Roman"/>
        </w:rPr>
      </w:pPr>
    </w:p>
    <w:p w:rsidR="00E2439C" w:rsidRPr="00997208" w:rsidRDefault="00E2439C" w:rsidP="00E2439C">
      <w:pPr>
        <w:spacing w:after="0"/>
        <w:jc w:val="center"/>
        <w:rPr>
          <w:rFonts w:ascii="Times New Roman" w:hAnsi="Times New Roman"/>
        </w:rPr>
      </w:pPr>
    </w:p>
    <w:p w:rsidR="00E2439C" w:rsidRPr="00997208" w:rsidRDefault="00E2439C" w:rsidP="00E2439C">
      <w:pPr>
        <w:spacing w:after="0"/>
        <w:jc w:val="center"/>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336"/>
        <w:gridCol w:w="3069"/>
      </w:tblGrid>
      <w:tr w:rsidR="00677BA3" w:rsidRPr="00997208" w:rsidTr="000C1857">
        <w:trPr>
          <w:jc w:val="center"/>
        </w:trPr>
        <w:tc>
          <w:tcPr>
            <w:tcW w:w="3119" w:type="dxa"/>
            <w:tcBorders>
              <w:top w:val="single" w:sz="4" w:space="0" w:color="000000"/>
              <w:left w:val="single" w:sz="4" w:space="0" w:color="000000"/>
              <w:bottom w:val="single" w:sz="4" w:space="0" w:color="000000"/>
              <w:right w:val="single" w:sz="4" w:space="0" w:color="000000"/>
            </w:tcBorders>
            <w:hideMark/>
          </w:tcPr>
          <w:p w:rsidR="00677BA3" w:rsidRPr="00997208" w:rsidRDefault="00677BA3" w:rsidP="000C1857">
            <w:pPr>
              <w:spacing w:after="0"/>
              <w:jc w:val="center"/>
              <w:rPr>
                <w:rFonts w:ascii="Times New Roman" w:hAnsi="Times New Roman"/>
                <w:lang w:val="en-US"/>
              </w:rPr>
            </w:pPr>
            <w:r w:rsidRPr="00997208">
              <w:rPr>
                <w:rFonts w:ascii="Times New Roman" w:hAnsi="Times New Roman"/>
              </w:rPr>
              <w:t xml:space="preserve">«Рассмотрено» </w:t>
            </w:r>
          </w:p>
          <w:p w:rsidR="00677BA3" w:rsidRPr="00997208" w:rsidRDefault="00677BA3" w:rsidP="000C1857">
            <w:pPr>
              <w:spacing w:after="0"/>
              <w:jc w:val="center"/>
              <w:rPr>
                <w:rFonts w:ascii="Times New Roman" w:hAnsi="Times New Roman"/>
              </w:rPr>
            </w:pPr>
            <w:r w:rsidRPr="00997208">
              <w:rPr>
                <w:rFonts w:ascii="Times New Roman" w:hAnsi="Times New Roman"/>
              </w:rPr>
              <w:t>на заседании ШМО</w:t>
            </w:r>
          </w:p>
        </w:tc>
        <w:tc>
          <w:tcPr>
            <w:tcW w:w="3543" w:type="dxa"/>
            <w:tcBorders>
              <w:top w:val="single" w:sz="4" w:space="0" w:color="000000"/>
              <w:left w:val="single" w:sz="4" w:space="0" w:color="000000"/>
              <w:bottom w:val="single" w:sz="4" w:space="0" w:color="000000"/>
              <w:right w:val="single" w:sz="4" w:space="0" w:color="000000"/>
            </w:tcBorders>
            <w:hideMark/>
          </w:tcPr>
          <w:p w:rsidR="00677BA3" w:rsidRPr="00997208" w:rsidRDefault="00677BA3" w:rsidP="000C1857">
            <w:pPr>
              <w:spacing w:after="0"/>
              <w:jc w:val="center"/>
              <w:rPr>
                <w:rFonts w:ascii="Times New Roman" w:hAnsi="Times New Roman"/>
              </w:rPr>
            </w:pPr>
            <w:r w:rsidRPr="00997208">
              <w:rPr>
                <w:rFonts w:ascii="Times New Roman" w:hAnsi="Times New Roman"/>
              </w:rPr>
              <w:t xml:space="preserve">«Согласовано» </w:t>
            </w:r>
          </w:p>
          <w:p w:rsidR="00677BA3" w:rsidRPr="00997208" w:rsidRDefault="00677BA3" w:rsidP="000C1857">
            <w:pPr>
              <w:spacing w:after="0"/>
              <w:jc w:val="center"/>
              <w:rPr>
                <w:rFonts w:ascii="Times New Roman" w:hAnsi="Times New Roman"/>
              </w:rPr>
            </w:pPr>
            <w:r w:rsidRPr="00997208">
              <w:rPr>
                <w:rFonts w:ascii="Times New Roman" w:hAnsi="Times New Roman"/>
              </w:rPr>
              <w:t xml:space="preserve">Заместитель директора по УВР  </w:t>
            </w:r>
          </w:p>
        </w:tc>
        <w:tc>
          <w:tcPr>
            <w:tcW w:w="3261" w:type="dxa"/>
            <w:tcBorders>
              <w:top w:val="single" w:sz="4" w:space="0" w:color="000000"/>
              <w:left w:val="single" w:sz="4" w:space="0" w:color="000000"/>
              <w:bottom w:val="single" w:sz="4" w:space="0" w:color="000000"/>
              <w:right w:val="single" w:sz="4" w:space="0" w:color="000000"/>
            </w:tcBorders>
          </w:tcPr>
          <w:p w:rsidR="00677BA3" w:rsidRPr="00997208" w:rsidRDefault="00677BA3" w:rsidP="000C1857">
            <w:pPr>
              <w:spacing w:after="0"/>
              <w:jc w:val="center"/>
              <w:rPr>
                <w:rFonts w:ascii="Times New Roman" w:hAnsi="Times New Roman"/>
              </w:rPr>
            </w:pPr>
            <w:r w:rsidRPr="00997208">
              <w:rPr>
                <w:rFonts w:ascii="Times New Roman" w:hAnsi="Times New Roman"/>
              </w:rPr>
              <w:t>«Утверждаю»</w:t>
            </w:r>
          </w:p>
          <w:p w:rsidR="00677BA3" w:rsidRPr="00997208" w:rsidRDefault="00677BA3" w:rsidP="000C1857">
            <w:pPr>
              <w:spacing w:after="0"/>
              <w:jc w:val="center"/>
              <w:rPr>
                <w:rFonts w:ascii="Times New Roman" w:hAnsi="Times New Roman"/>
              </w:rPr>
            </w:pPr>
          </w:p>
        </w:tc>
      </w:tr>
      <w:tr w:rsidR="00677BA3" w:rsidRPr="00997208" w:rsidTr="000C1857">
        <w:trPr>
          <w:jc w:val="center"/>
        </w:trPr>
        <w:tc>
          <w:tcPr>
            <w:tcW w:w="3119" w:type="dxa"/>
            <w:tcBorders>
              <w:top w:val="single" w:sz="4" w:space="0" w:color="000000"/>
              <w:left w:val="single" w:sz="4" w:space="0" w:color="000000"/>
              <w:bottom w:val="single" w:sz="4" w:space="0" w:color="000000"/>
              <w:right w:val="single" w:sz="4" w:space="0" w:color="000000"/>
            </w:tcBorders>
          </w:tcPr>
          <w:p w:rsidR="00677BA3" w:rsidRPr="00997208" w:rsidRDefault="00677BA3" w:rsidP="000C1857">
            <w:pPr>
              <w:spacing w:after="0"/>
              <w:jc w:val="center"/>
              <w:rPr>
                <w:rFonts w:ascii="Times New Roman" w:hAnsi="Times New Roman"/>
                <w:lang w:val="en-US"/>
              </w:rPr>
            </w:pPr>
          </w:p>
          <w:p w:rsidR="00677BA3" w:rsidRPr="00997208" w:rsidRDefault="00677BA3" w:rsidP="000C1857">
            <w:pPr>
              <w:spacing w:after="0"/>
              <w:jc w:val="center"/>
              <w:rPr>
                <w:rFonts w:ascii="Times New Roman" w:hAnsi="Times New Roman"/>
              </w:rPr>
            </w:pPr>
            <w:r w:rsidRPr="00997208">
              <w:rPr>
                <w:rFonts w:ascii="Times New Roman" w:hAnsi="Times New Roman"/>
              </w:rPr>
              <w:t>Протокол №1</w:t>
            </w:r>
            <w:r>
              <w:rPr>
                <w:rFonts w:ascii="Times New Roman" w:hAnsi="Times New Roman"/>
              </w:rPr>
              <w:t xml:space="preserve"> от 31.08.2021 г.</w:t>
            </w:r>
          </w:p>
          <w:p w:rsidR="00677BA3" w:rsidRPr="00997208" w:rsidRDefault="00677BA3" w:rsidP="000C1857">
            <w:pPr>
              <w:spacing w:after="0"/>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tcPr>
          <w:p w:rsidR="00677BA3" w:rsidRPr="00997208" w:rsidRDefault="00677BA3" w:rsidP="000C1857">
            <w:pPr>
              <w:spacing w:after="0"/>
              <w:jc w:val="center"/>
              <w:rPr>
                <w:rFonts w:ascii="Times New Roman" w:hAnsi="Times New Roman"/>
              </w:rPr>
            </w:pPr>
          </w:p>
          <w:p w:rsidR="00677BA3" w:rsidRPr="00997208" w:rsidRDefault="00677BA3" w:rsidP="000C1857">
            <w:pPr>
              <w:spacing w:after="0"/>
              <w:jc w:val="center"/>
              <w:rPr>
                <w:rFonts w:ascii="Times New Roman" w:hAnsi="Times New Roman"/>
              </w:rPr>
            </w:pPr>
            <w:r w:rsidRPr="00997208">
              <w:rPr>
                <w:rFonts w:ascii="Times New Roman" w:hAnsi="Times New Roman"/>
              </w:rPr>
              <w:t>________</w:t>
            </w:r>
            <w:r>
              <w:rPr>
                <w:rFonts w:ascii="Times New Roman" w:hAnsi="Times New Roman"/>
              </w:rPr>
              <w:t>Никитина Т.А.</w:t>
            </w:r>
          </w:p>
          <w:p w:rsidR="00677BA3" w:rsidRPr="00997208" w:rsidRDefault="00677BA3" w:rsidP="000C1857">
            <w:pPr>
              <w:spacing w:after="0"/>
              <w:jc w:val="center"/>
              <w:rPr>
                <w:rFonts w:ascii="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tcPr>
          <w:p w:rsidR="00677BA3" w:rsidRPr="00997208" w:rsidRDefault="00677BA3" w:rsidP="000C1857">
            <w:pPr>
              <w:spacing w:after="0"/>
              <w:jc w:val="center"/>
              <w:rPr>
                <w:rFonts w:ascii="Times New Roman" w:hAnsi="Times New Roman"/>
              </w:rPr>
            </w:pPr>
            <w:r w:rsidRPr="00997208">
              <w:rPr>
                <w:rFonts w:ascii="Times New Roman" w:hAnsi="Times New Roman"/>
              </w:rPr>
              <w:t>Директор школы</w:t>
            </w:r>
          </w:p>
          <w:p w:rsidR="00677BA3" w:rsidRPr="00997208" w:rsidRDefault="00677BA3" w:rsidP="000C1857">
            <w:pPr>
              <w:spacing w:after="0"/>
              <w:jc w:val="center"/>
              <w:rPr>
                <w:rFonts w:ascii="Times New Roman" w:hAnsi="Times New Roman"/>
              </w:rPr>
            </w:pPr>
            <w:r w:rsidRPr="00997208">
              <w:rPr>
                <w:rFonts w:ascii="Times New Roman" w:hAnsi="Times New Roman"/>
              </w:rPr>
              <w:t>________</w:t>
            </w:r>
            <w:proofErr w:type="spellStart"/>
            <w:r>
              <w:rPr>
                <w:rFonts w:ascii="Times New Roman" w:hAnsi="Times New Roman"/>
              </w:rPr>
              <w:t>Зубцова</w:t>
            </w:r>
            <w:proofErr w:type="spellEnd"/>
            <w:r>
              <w:rPr>
                <w:rFonts w:ascii="Times New Roman" w:hAnsi="Times New Roman"/>
              </w:rPr>
              <w:t xml:space="preserve"> Н.И.</w:t>
            </w:r>
          </w:p>
          <w:p w:rsidR="00677BA3" w:rsidRPr="00997208" w:rsidRDefault="00677BA3" w:rsidP="000C1857">
            <w:pPr>
              <w:spacing w:after="0"/>
              <w:jc w:val="center"/>
              <w:rPr>
                <w:rFonts w:ascii="Times New Roman" w:hAnsi="Times New Roman"/>
              </w:rPr>
            </w:pPr>
            <w:r w:rsidRPr="00997208">
              <w:rPr>
                <w:rFonts w:ascii="Times New Roman" w:hAnsi="Times New Roman"/>
              </w:rPr>
              <w:t>Приказ №</w:t>
            </w:r>
            <w:r>
              <w:rPr>
                <w:rFonts w:ascii="Times New Roman" w:hAnsi="Times New Roman"/>
              </w:rPr>
              <w:t>93    от 31.08.2021 г.</w:t>
            </w:r>
          </w:p>
        </w:tc>
      </w:tr>
    </w:tbl>
    <w:p w:rsidR="00677BA3" w:rsidRDefault="00677BA3" w:rsidP="00677BA3">
      <w:pPr>
        <w:spacing w:after="0"/>
        <w:rPr>
          <w:rFonts w:ascii="Times New Roman" w:eastAsia="Times New Roman" w:hAnsi="Times New Roman"/>
        </w:rPr>
      </w:pPr>
    </w:p>
    <w:p w:rsidR="00677BA3" w:rsidRDefault="00677BA3" w:rsidP="00677BA3">
      <w:pPr>
        <w:spacing w:after="0"/>
        <w:rPr>
          <w:rFonts w:ascii="Times New Roman" w:eastAsia="Times New Roman" w:hAnsi="Times New Roman"/>
        </w:rPr>
      </w:pPr>
    </w:p>
    <w:p w:rsidR="008A661E" w:rsidRDefault="008A661E" w:rsidP="00677BA3">
      <w:pPr>
        <w:spacing w:after="0"/>
        <w:rPr>
          <w:rFonts w:ascii="Times New Roman" w:eastAsia="Times New Roman" w:hAnsi="Times New Roman"/>
        </w:rPr>
      </w:pPr>
    </w:p>
    <w:p w:rsidR="008A661E" w:rsidRDefault="008A661E" w:rsidP="00677BA3">
      <w:pPr>
        <w:spacing w:after="0"/>
        <w:rPr>
          <w:rFonts w:ascii="Times New Roman" w:eastAsia="Times New Roman" w:hAnsi="Times New Roman"/>
        </w:rPr>
      </w:pPr>
    </w:p>
    <w:p w:rsidR="008A661E" w:rsidRDefault="008A661E" w:rsidP="00677BA3">
      <w:pPr>
        <w:spacing w:after="0"/>
        <w:rPr>
          <w:rFonts w:ascii="Times New Roman" w:eastAsia="Times New Roman" w:hAnsi="Times New Roman"/>
        </w:rPr>
      </w:pPr>
    </w:p>
    <w:p w:rsidR="008A661E" w:rsidRDefault="008A661E" w:rsidP="00677BA3">
      <w:pPr>
        <w:spacing w:after="0"/>
        <w:rPr>
          <w:rFonts w:ascii="Times New Roman" w:eastAsia="Times New Roman" w:hAnsi="Times New Roman"/>
        </w:rPr>
      </w:pPr>
    </w:p>
    <w:p w:rsidR="00E2439C" w:rsidRPr="00997208" w:rsidRDefault="00E2439C" w:rsidP="00E2439C">
      <w:pPr>
        <w:spacing w:after="0"/>
        <w:rPr>
          <w:rFonts w:ascii="Times New Roman" w:eastAsia="Times New Roman" w:hAnsi="Times New Roman"/>
        </w:rPr>
      </w:pPr>
    </w:p>
    <w:p w:rsidR="00E2439C" w:rsidRPr="007B442A" w:rsidRDefault="00E2439C" w:rsidP="00E2439C">
      <w:pPr>
        <w:spacing w:after="0"/>
        <w:jc w:val="center"/>
        <w:rPr>
          <w:rFonts w:ascii="Times New Roman" w:eastAsia="Times New Roman" w:hAnsi="Times New Roman" w:cs="Times New Roman"/>
          <w:b/>
          <w:sz w:val="36"/>
          <w:szCs w:val="36"/>
        </w:rPr>
      </w:pPr>
      <w:r w:rsidRPr="007B442A">
        <w:rPr>
          <w:rFonts w:ascii="Times New Roman" w:eastAsia="Times New Roman" w:hAnsi="Times New Roman" w:cs="Times New Roman"/>
          <w:b/>
          <w:sz w:val="36"/>
          <w:szCs w:val="36"/>
        </w:rPr>
        <w:t>РАБОЧАЯ ПРОГРАММА</w:t>
      </w:r>
    </w:p>
    <w:p w:rsidR="007B442A" w:rsidRPr="007B442A" w:rsidRDefault="007B442A" w:rsidP="007B442A">
      <w:pPr>
        <w:spacing w:after="0" w:line="240" w:lineRule="auto"/>
        <w:jc w:val="center"/>
        <w:rPr>
          <w:rFonts w:ascii="Times New Roman" w:hAnsi="Times New Roman" w:cs="Times New Roman"/>
          <w:b/>
          <w:sz w:val="36"/>
          <w:szCs w:val="36"/>
        </w:rPr>
      </w:pPr>
      <w:r w:rsidRPr="007B442A">
        <w:rPr>
          <w:rFonts w:ascii="Times New Roman" w:hAnsi="Times New Roman" w:cs="Times New Roman"/>
          <w:b/>
          <w:sz w:val="36"/>
          <w:szCs w:val="36"/>
        </w:rPr>
        <w:t>по внеурочной деятельности центра</w:t>
      </w:r>
      <w:r w:rsidR="008A661E">
        <w:rPr>
          <w:rFonts w:ascii="Times New Roman" w:hAnsi="Times New Roman" w:cs="Times New Roman"/>
          <w:b/>
          <w:sz w:val="36"/>
          <w:szCs w:val="36"/>
        </w:rPr>
        <w:t xml:space="preserve"> цифрового и гуманитарного профилей</w:t>
      </w:r>
      <w:bookmarkStart w:id="0" w:name="_GoBack"/>
      <w:bookmarkEnd w:id="0"/>
      <w:r w:rsidRPr="007B442A">
        <w:rPr>
          <w:rFonts w:ascii="Times New Roman" w:hAnsi="Times New Roman" w:cs="Times New Roman"/>
          <w:b/>
          <w:sz w:val="36"/>
          <w:szCs w:val="36"/>
        </w:rPr>
        <w:t xml:space="preserve"> «Точка роста»</w:t>
      </w:r>
    </w:p>
    <w:p w:rsidR="00E2439C" w:rsidRPr="007B442A" w:rsidRDefault="007B442A" w:rsidP="00E2439C">
      <w:pPr>
        <w:spacing w:after="0"/>
        <w:jc w:val="center"/>
        <w:rPr>
          <w:rFonts w:ascii="Times New Roman" w:eastAsia="Times New Roman" w:hAnsi="Times New Roman"/>
          <w:b/>
          <w:sz w:val="32"/>
          <w:szCs w:val="32"/>
        </w:rPr>
      </w:pPr>
      <w:r w:rsidRPr="007B442A">
        <w:rPr>
          <w:rFonts w:ascii="Times New Roman" w:eastAsia="Times New Roman" w:hAnsi="Times New Roman"/>
          <w:b/>
          <w:sz w:val="32"/>
          <w:szCs w:val="32"/>
        </w:rPr>
        <w:t>«Шахматная гостиная</w:t>
      </w:r>
      <w:r w:rsidR="00E2439C" w:rsidRPr="007B442A">
        <w:rPr>
          <w:rFonts w:ascii="Times New Roman" w:eastAsia="Times New Roman" w:hAnsi="Times New Roman"/>
          <w:b/>
          <w:sz w:val="32"/>
          <w:szCs w:val="32"/>
        </w:rPr>
        <w:t xml:space="preserve">» </w:t>
      </w:r>
    </w:p>
    <w:p w:rsidR="00E2439C" w:rsidRDefault="007B442A" w:rsidP="00E2439C">
      <w:pPr>
        <w:spacing w:after="0"/>
        <w:jc w:val="center"/>
        <w:rPr>
          <w:rFonts w:ascii="Times New Roman" w:eastAsia="Times New Roman" w:hAnsi="Times New Roman"/>
          <w:b/>
        </w:rPr>
      </w:pPr>
      <w:r>
        <w:rPr>
          <w:rFonts w:ascii="Times New Roman" w:eastAsia="Times New Roman" w:hAnsi="Times New Roman"/>
          <w:b/>
        </w:rPr>
        <w:t>5-6</w:t>
      </w:r>
      <w:r w:rsidR="00E2439C" w:rsidRPr="00997208">
        <w:rPr>
          <w:rFonts w:ascii="Times New Roman" w:eastAsia="Times New Roman" w:hAnsi="Times New Roman"/>
          <w:b/>
        </w:rPr>
        <w:t xml:space="preserve"> классы</w:t>
      </w:r>
      <w:r>
        <w:rPr>
          <w:rFonts w:ascii="Times New Roman" w:eastAsia="Times New Roman" w:hAnsi="Times New Roman"/>
          <w:b/>
        </w:rPr>
        <w:t>, 7-9 классы</w:t>
      </w:r>
    </w:p>
    <w:p w:rsidR="00E2439C" w:rsidRPr="00997208" w:rsidRDefault="00677BA3" w:rsidP="00E2439C">
      <w:pPr>
        <w:spacing w:after="0"/>
        <w:jc w:val="center"/>
        <w:rPr>
          <w:rFonts w:ascii="Times New Roman" w:eastAsia="Times New Roman" w:hAnsi="Times New Roman"/>
          <w:b/>
        </w:rPr>
      </w:pPr>
      <w:r>
        <w:rPr>
          <w:rFonts w:ascii="Times New Roman" w:eastAsia="Times New Roman" w:hAnsi="Times New Roman"/>
          <w:b/>
        </w:rPr>
        <w:t>на 2021-2022</w:t>
      </w:r>
      <w:r w:rsidR="00E2439C" w:rsidRPr="00997208">
        <w:rPr>
          <w:rFonts w:ascii="Times New Roman" w:eastAsia="Times New Roman" w:hAnsi="Times New Roman"/>
          <w:b/>
        </w:rPr>
        <w:t xml:space="preserve"> учебный год             </w:t>
      </w:r>
    </w:p>
    <w:p w:rsidR="00E2439C" w:rsidRDefault="00E2439C"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Default="008A661E" w:rsidP="00E2439C">
      <w:pPr>
        <w:spacing w:after="0"/>
        <w:jc w:val="center"/>
        <w:rPr>
          <w:rFonts w:ascii="Times New Roman" w:eastAsia="Times New Roman" w:hAnsi="Times New Roman"/>
        </w:rPr>
      </w:pPr>
    </w:p>
    <w:p w:rsidR="008A661E" w:rsidRPr="00997208" w:rsidRDefault="008A661E" w:rsidP="00E2439C">
      <w:pPr>
        <w:spacing w:after="0"/>
        <w:jc w:val="center"/>
        <w:rPr>
          <w:rFonts w:ascii="Times New Roman" w:eastAsia="Times New Roman" w:hAnsi="Times New Roman"/>
        </w:rPr>
      </w:pPr>
    </w:p>
    <w:p w:rsidR="00E2439C" w:rsidRDefault="00E2439C" w:rsidP="00E2439C">
      <w:pPr>
        <w:spacing w:after="0"/>
        <w:jc w:val="center"/>
        <w:rPr>
          <w:rFonts w:ascii="Times New Roman" w:eastAsia="Times New Roman" w:hAnsi="Times New Roman"/>
        </w:rPr>
      </w:pPr>
    </w:p>
    <w:p w:rsidR="00E2439C" w:rsidRPr="00997208" w:rsidRDefault="00E2439C" w:rsidP="00677BA3">
      <w:pPr>
        <w:spacing w:after="0"/>
        <w:rPr>
          <w:rFonts w:ascii="Times New Roman" w:eastAsia="Times New Roman" w:hAnsi="Times New Roman"/>
        </w:rPr>
      </w:pPr>
    </w:p>
    <w:p w:rsidR="00E2439C" w:rsidRPr="00997208" w:rsidRDefault="00E2439C" w:rsidP="00E2439C">
      <w:pPr>
        <w:spacing w:after="0"/>
        <w:jc w:val="center"/>
        <w:rPr>
          <w:rFonts w:ascii="Times New Roman" w:eastAsia="Times New Roman" w:hAnsi="Times New Roman"/>
        </w:rPr>
      </w:pPr>
    </w:p>
    <w:p w:rsidR="00E2439C" w:rsidRPr="00997208" w:rsidRDefault="00E2439C" w:rsidP="00E2439C">
      <w:pPr>
        <w:spacing w:after="0"/>
        <w:jc w:val="right"/>
        <w:rPr>
          <w:rFonts w:ascii="Times New Roman" w:hAnsi="Times New Roman"/>
        </w:rPr>
      </w:pPr>
      <w:r w:rsidRPr="00997208">
        <w:rPr>
          <w:rFonts w:ascii="Times New Roman" w:hAnsi="Times New Roman"/>
        </w:rPr>
        <w:t>Составитель: учитель</w:t>
      </w:r>
    </w:p>
    <w:p w:rsidR="00E2439C" w:rsidRPr="00997208" w:rsidRDefault="00E2439C" w:rsidP="00E2439C">
      <w:pPr>
        <w:spacing w:after="0"/>
        <w:jc w:val="right"/>
        <w:rPr>
          <w:rFonts w:ascii="Times New Roman" w:hAnsi="Times New Roman"/>
        </w:rPr>
      </w:pPr>
      <w:r w:rsidRPr="00997208">
        <w:rPr>
          <w:rFonts w:ascii="Times New Roman" w:hAnsi="Times New Roman"/>
        </w:rPr>
        <w:t xml:space="preserve">физкультуры  </w:t>
      </w:r>
      <w:proofErr w:type="spellStart"/>
      <w:r w:rsidRPr="00997208">
        <w:rPr>
          <w:rFonts w:ascii="Times New Roman" w:hAnsi="Times New Roman"/>
        </w:rPr>
        <w:t>Аралов</w:t>
      </w:r>
      <w:proofErr w:type="spellEnd"/>
      <w:r w:rsidRPr="00997208">
        <w:rPr>
          <w:rFonts w:ascii="Times New Roman" w:hAnsi="Times New Roman"/>
        </w:rPr>
        <w:t xml:space="preserve"> Леонид  Васильевич</w:t>
      </w:r>
    </w:p>
    <w:p w:rsidR="00E2439C" w:rsidRPr="00997208" w:rsidRDefault="00E2439C" w:rsidP="00E2439C">
      <w:pPr>
        <w:spacing w:after="0"/>
        <w:jc w:val="center"/>
        <w:rPr>
          <w:rFonts w:ascii="Times New Roman" w:eastAsia="Times New Roman" w:hAnsi="Times New Roman"/>
          <w:b/>
        </w:rPr>
      </w:pPr>
    </w:p>
    <w:p w:rsidR="00E2439C" w:rsidRPr="00997208" w:rsidRDefault="00E2439C" w:rsidP="00E2439C">
      <w:pPr>
        <w:spacing w:after="0"/>
        <w:jc w:val="center"/>
        <w:rPr>
          <w:rFonts w:ascii="Times New Roman" w:eastAsia="Times New Roman" w:hAnsi="Times New Roman"/>
          <w:b/>
        </w:rPr>
      </w:pPr>
    </w:p>
    <w:p w:rsidR="00677BA3" w:rsidRPr="00997208" w:rsidRDefault="00677BA3" w:rsidP="00677BA3">
      <w:pPr>
        <w:spacing w:after="0"/>
        <w:jc w:val="center"/>
        <w:rPr>
          <w:rFonts w:ascii="Times New Roman" w:eastAsia="Times New Roman" w:hAnsi="Times New Roman"/>
          <w:b/>
        </w:rPr>
      </w:pPr>
      <w:r w:rsidRPr="00997208">
        <w:rPr>
          <w:rFonts w:ascii="Times New Roman" w:eastAsia="Times New Roman" w:hAnsi="Times New Roman"/>
          <w:b/>
        </w:rPr>
        <w:tab/>
      </w:r>
    </w:p>
    <w:p w:rsidR="00677BA3" w:rsidRPr="00997208" w:rsidRDefault="00677BA3" w:rsidP="00677BA3">
      <w:pPr>
        <w:spacing w:after="0"/>
        <w:jc w:val="center"/>
        <w:rPr>
          <w:rFonts w:ascii="Times New Roman" w:eastAsia="Times New Roman" w:hAnsi="Times New Roman"/>
          <w:b/>
        </w:rPr>
      </w:pPr>
      <w:proofErr w:type="spellStart"/>
      <w:r w:rsidRPr="00997208">
        <w:rPr>
          <w:rFonts w:ascii="Times New Roman" w:eastAsia="Times New Roman" w:hAnsi="Times New Roman"/>
          <w:b/>
        </w:rPr>
        <w:t>с.Краснолипье</w:t>
      </w:r>
      <w:proofErr w:type="spellEnd"/>
    </w:p>
    <w:p w:rsidR="00E2439C" w:rsidRPr="00677BA3" w:rsidRDefault="00677BA3" w:rsidP="00677BA3">
      <w:pPr>
        <w:spacing w:after="0"/>
        <w:jc w:val="center"/>
        <w:rPr>
          <w:rFonts w:ascii="Times New Roman" w:eastAsia="Times New Roman" w:hAnsi="Times New Roman"/>
          <w:b/>
        </w:rPr>
      </w:pPr>
      <w:r>
        <w:rPr>
          <w:rFonts w:ascii="Times New Roman" w:eastAsia="Times New Roman" w:hAnsi="Times New Roman"/>
          <w:b/>
        </w:rPr>
        <w:t xml:space="preserve">2021 </w:t>
      </w:r>
    </w:p>
    <w:p w:rsidR="00E2439C" w:rsidRDefault="00E2439C" w:rsidP="00E2439C">
      <w:pPr>
        <w:jc w:val="both"/>
        <w:rPr>
          <w:rFonts w:ascii="Times New Roman" w:hAnsi="Times New Roman" w:cs="Times New Roman"/>
          <w:sz w:val="24"/>
          <w:szCs w:val="24"/>
        </w:rPr>
      </w:pPr>
    </w:p>
    <w:p w:rsidR="00E2439C" w:rsidRDefault="00E2439C" w:rsidP="00E2439C">
      <w:pPr>
        <w:jc w:val="both"/>
        <w:rPr>
          <w:rFonts w:ascii="Times New Roman" w:hAnsi="Times New Roman" w:cs="Times New Roman"/>
          <w:sz w:val="24"/>
          <w:szCs w:val="24"/>
        </w:rPr>
      </w:pPr>
      <w:r>
        <w:rPr>
          <w:rFonts w:ascii="Times New Roman" w:hAnsi="Times New Roman" w:cs="Times New Roman"/>
          <w:sz w:val="24"/>
          <w:szCs w:val="24"/>
        </w:rPr>
        <w:t xml:space="preserve">                                              </w:t>
      </w:r>
      <w:r w:rsidRPr="00E2439C">
        <w:rPr>
          <w:rFonts w:ascii="Times New Roman" w:hAnsi="Times New Roman" w:cs="Times New Roman"/>
          <w:sz w:val="24"/>
          <w:szCs w:val="24"/>
        </w:rPr>
        <w:t xml:space="preserve">Пояснительная записка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Рабочая программа дополнительного образования «Шахматы» составлена на основе нормативно - правовой базы: - Федеральный закон от 29.12.2012 г. № 273-ФЗ «Об образовании в Российской Федерации» (редакция от 23.07.2013). - Типовые положения об общеобразовательном учреждении разных типов (Постановления Правительства РФ); -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 -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 - Примерная основная образовательная программа начального общего образования, рекомендованная к использованию Координационным советом при департаменте общего образования Министерства образования и науки Российской федерации (протокол заседания от 24-25 июля 2010г. № 1); - Постановление Главного государственного санитарного врача Российской Федерации от 29 декабря 2010 № 189 г. Москва «Об утверждении СанПиН 2.4.2.2821 -10 «Санитарно- эпидемиологические требования к условиям и организации обучения в общеобразовательных учреждениях»; -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 - Устав ОУ. Программа разработана в соответствии с программой И.Г. </w:t>
      </w:r>
      <w:proofErr w:type="spellStart"/>
      <w:r>
        <w:rPr>
          <w:rFonts w:ascii="Times New Roman" w:hAnsi="Times New Roman" w:cs="Times New Roman"/>
          <w:sz w:val="24"/>
          <w:szCs w:val="24"/>
        </w:rPr>
        <w:t>Сухина</w:t>
      </w:r>
      <w:proofErr w:type="spellEnd"/>
      <w:r>
        <w:rPr>
          <w:rFonts w:ascii="Times New Roman" w:hAnsi="Times New Roman" w:cs="Times New Roman"/>
          <w:sz w:val="24"/>
          <w:szCs w:val="24"/>
        </w:rPr>
        <w:t xml:space="preserve"> «Шахматы – школе»</w:t>
      </w:r>
      <w:r w:rsidRPr="00E2439C">
        <w:rPr>
          <w:rFonts w:ascii="Times New Roman" w:hAnsi="Times New Roman" w:cs="Times New Roman"/>
          <w:sz w:val="24"/>
          <w:szCs w:val="24"/>
        </w:rPr>
        <w:t>. В условиях реализации новых государственных стандартов на первый план выдвигается развивающая функция обучения, в значительной степени способствую</w:t>
      </w:r>
      <w:r>
        <w:rPr>
          <w:rFonts w:ascii="Times New Roman" w:hAnsi="Times New Roman" w:cs="Times New Roman"/>
          <w:sz w:val="24"/>
          <w:szCs w:val="24"/>
        </w:rPr>
        <w:t>щая становлению личности</w:t>
      </w:r>
      <w:r w:rsidRPr="00E2439C">
        <w:rPr>
          <w:rFonts w:ascii="Times New Roman" w:hAnsi="Times New Roman" w:cs="Times New Roman"/>
          <w:sz w:val="24"/>
          <w:szCs w:val="24"/>
        </w:rPr>
        <w:t xml:space="preserve"> школьников и наиболее полному раскрытию их творческих способн</w:t>
      </w:r>
      <w:r>
        <w:rPr>
          <w:rFonts w:ascii="Times New Roman" w:hAnsi="Times New Roman" w:cs="Times New Roman"/>
          <w:sz w:val="24"/>
          <w:szCs w:val="24"/>
        </w:rPr>
        <w:t xml:space="preserve">остей. Шахматы </w:t>
      </w:r>
      <w:r w:rsidRPr="00E2439C">
        <w:rPr>
          <w:rFonts w:ascii="Times New Roman" w:hAnsi="Times New Roman" w:cs="Times New Roman"/>
          <w:sz w:val="24"/>
          <w:szCs w:val="24"/>
        </w:rPr>
        <w:t xml:space="preserve">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w:t>
      </w:r>
      <w:r w:rsidRPr="00E2439C">
        <w:rPr>
          <w:rFonts w:ascii="Times New Roman" w:hAnsi="Times New Roman" w:cs="Times New Roman"/>
          <w:sz w:val="24"/>
          <w:szCs w:val="24"/>
        </w:rPr>
        <w:lastRenderedPageBreak/>
        <w:t xml:space="preserve">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sidRPr="00E2439C">
        <w:rPr>
          <w:rFonts w:ascii="Times New Roman" w:hAnsi="Times New Roman" w:cs="Times New Roman"/>
          <w:sz w:val="24"/>
          <w:szCs w:val="24"/>
        </w:rPr>
        <w:t>метапредметных</w:t>
      </w:r>
      <w:proofErr w:type="spellEnd"/>
      <w:r w:rsidRPr="00E2439C">
        <w:rPr>
          <w:rFonts w:ascii="Times New Roman" w:hAnsi="Times New Roman" w:cs="Times New Roman"/>
          <w:sz w:val="24"/>
          <w:szCs w:val="24"/>
        </w:rPr>
        <w:t xml:space="preserve"> результатов. Цели программы:  способствов</w:t>
      </w:r>
      <w:r>
        <w:rPr>
          <w:rFonts w:ascii="Times New Roman" w:hAnsi="Times New Roman" w:cs="Times New Roman"/>
          <w:sz w:val="24"/>
          <w:szCs w:val="24"/>
        </w:rPr>
        <w:t xml:space="preserve">ать становлению личности </w:t>
      </w:r>
      <w:r w:rsidRPr="00E2439C">
        <w:rPr>
          <w:rFonts w:ascii="Times New Roman" w:hAnsi="Times New Roman" w:cs="Times New Roman"/>
          <w:sz w:val="24"/>
          <w:szCs w:val="24"/>
        </w:rPr>
        <w:t xml:space="preserve"> школьников и наиболее полному</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раскрытию их творческих способностей,  реализовать многие позитивные идеи отечественных теоретиков и практиков —</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сделать обучение радостным, поддерживать устойчивый интерес к знаниям. Задачи курса: </w:t>
      </w:r>
      <w:r>
        <w:rPr>
          <w:rFonts w:ascii="Times New Roman" w:hAnsi="Times New Roman" w:cs="Times New Roman"/>
          <w:sz w:val="24"/>
          <w:szCs w:val="24"/>
        </w:rPr>
        <w:t xml:space="preserve"> совершенствование</w:t>
      </w:r>
      <w:r w:rsidRPr="00E2439C">
        <w:rPr>
          <w:rFonts w:ascii="Times New Roman" w:hAnsi="Times New Roman" w:cs="Times New Roman"/>
          <w:sz w:val="24"/>
          <w:szCs w:val="24"/>
        </w:rPr>
        <w:t xml:space="preserve"> многих психических процессов и таких качеств, как</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восприятие, внимание, воображение, память, мышление, начальные формы волевого управления поведением.  формирование эстетического отношения к красоте окружающего мира;</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развитие умения контактировать со сверстниками в творческой и практической</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деятельности;  формирование чувства радости от результатов индивидуальной и коллективной</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деятельности;  умение осознанно решать творческие задачи; стремиться к самореализации.</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sym w:font="Symbol" w:char="F0B7"/>
      </w:r>
      <w:r>
        <w:rPr>
          <w:rFonts w:ascii="Times New Roman" w:hAnsi="Times New Roman" w:cs="Times New Roman"/>
          <w:sz w:val="24"/>
          <w:szCs w:val="24"/>
        </w:rPr>
        <w:t xml:space="preserve"> Объем программы: н</w:t>
      </w:r>
      <w:r w:rsidRPr="00E2439C">
        <w:rPr>
          <w:rFonts w:ascii="Times New Roman" w:hAnsi="Times New Roman" w:cs="Times New Roman"/>
          <w:sz w:val="24"/>
          <w:szCs w:val="24"/>
        </w:rPr>
        <w:t>а реализацию курса отводится 2 часа в недел</w:t>
      </w:r>
      <w:r>
        <w:rPr>
          <w:rFonts w:ascii="Times New Roman" w:hAnsi="Times New Roman" w:cs="Times New Roman"/>
          <w:sz w:val="24"/>
          <w:szCs w:val="24"/>
        </w:rPr>
        <w:t>ю (68 часов в год)</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Основные формы работы на занятии: индивидуальные, групповые и коллективные (игровая деятельность). Структура занятия включает в себя изучение теории шахмат через использование дидактических сказок, решения занимательных задач и игровых ситуаций. Для закрепления знаний обучающихся используются дидактические задания и позиции для игровой практики. Занятия проводятся в соответствии с учебным планом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 Общая характеристика курса Обучение игре в шахматы во внеурочной деятельности выстроено на основе программы факультативного курса «Шахматы – школе» автора И.Г. </w:t>
      </w:r>
      <w:proofErr w:type="spellStart"/>
      <w:r w:rsidRPr="00E2439C">
        <w:rPr>
          <w:rFonts w:ascii="Times New Roman" w:hAnsi="Times New Roman" w:cs="Times New Roman"/>
          <w:sz w:val="24"/>
          <w:szCs w:val="24"/>
        </w:rPr>
        <w:t>Сухина</w:t>
      </w:r>
      <w:proofErr w:type="spellEnd"/>
      <w:r w:rsidRPr="00E2439C">
        <w:rPr>
          <w:rFonts w:ascii="Times New Roman" w:hAnsi="Times New Roman" w:cs="Times New Roman"/>
          <w:sz w:val="24"/>
          <w:szCs w:val="24"/>
        </w:rPr>
        <w:t>, имеющей гриф «Рекомендовано Министерства об</w:t>
      </w:r>
      <w:r>
        <w:rPr>
          <w:rFonts w:ascii="Times New Roman" w:hAnsi="Times New Roman" w:cs="Times New Roman"/>
          <w:sz w:val="24"/>
          <w:szCs w:val="24"/>
        </w:rPr>
        <w:t>разования российской Федерации»</w:t>
      </w:r>
      <w:r w:rsidRPr="00E2439C">
        <w:rPr>
          <w:rFonts w:ascii="Times New Roman" w:hAnsi="Times New Roman" w:cs="Times New Roman"/>
          <w:sz w:val="24"/>
          <w:szCs w:val="24"/>
        </w:rPr>
        <w:t xml:space="preserve">. </w:t>
      </w:r>
      <w:proofErr w:type="spellStart"/>
      <w:r w:rsidRPr="00E2439C">
        <w:rPr>
          <w:rFonts w:ascii="Times New Roman" w:hAnsi="Times New Roman" w:cs="Times New Roman"/>
          <w:sz w:val="24"/>
          <w:szCs w:val="24"/>
        </w:rPr>
        <w:t>Метапредметные</w:t>
      </w:r>
      <w:proofErr w:type="spellEnd"/>
      <w:r w:rsidRPr="00E2439C">
        <w:rPr>
          <w:rFonts w:ascii="Times New Roman" w:hAnsi="Times New Roman" w:cs="Times New Roman"/>
          <w:sz w:val="24"/>
          <w:szCs w:val="24"/>
        </w:rPr>
        <w:t xml:space="preserve"> результаты освоения программы курса.  Овладение способностью принимать и сохранять цели и задачи учебной деятельности,</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поиска средств её осуществления.  Освоение способов решения проблем творческого и поискового характера.</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Формирование умения планировать, контролировать и оценивать учебные действия в</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способности конструктивно действовать даже в ситуациях неуспеха.  Овладение логическими действиями сравнения, анализа, синтеза, обобщения,</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классификации, установление аналогий и причинно-следственных связей, построение рассуждений.  Готовность слушать собеседника и вести диалог; готовность признавать возможность</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существования различных точек зрения и права каждого иметь свою точку зрения и оценку событий.  Определение общей цели и путей её достижения; умение договариваться о</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Предметные результаты освоения программы курса.  Знать шахматные термины: белое и чёрное поле, горизонталь, вертикаль, диагональ,</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центр. Правильно определять и называть белые, чёрные шахматные фигуры; Правильно </w:t>
      </w:r>
      <w:r w:rsidRPr="00E2439C">
        <w:rPr>
          <w:rFonts w:ascii="Times New Roman" w:hAnsi="Times New Roman" w:cs="Times New Roman"/>
          <w:sz w:val="24"/>
          <w:szCs w:val="24"/>
        </w:rPr>
        <w:lastRenderedPageBreak/>
        <w:t>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 Знать названия шахматных фигур: ладья, слон, ферзь, конь, пешка. Шах, мат, пат, ничья, мат в один ход, длинная и короткая рокировка и её правила.  Правила хода и взятия каждой из фигур, «игра на уничтожение», лёгкие и тяжёлые</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фигуры, ладейные, коневые, слоновые, ферзевые, королевские пешки, взятие на проходе, превращение пешки. принципы игры в дебюте;  Основные тактические приемы; что означают термины: дебют, миттельшпиль,</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эндшпиль, темп, оппозиция, ключевые поля.  Грамотно располагать шахматные фигуры в дебюте; находить несложные тактические</w:t>
      </w:r>
      <w:r w:rsidRPr="00E2439C">
        <w:rPr>
          <w:rFonts w:ascii="Times New Roman" w:hAnsi="Times New Roman" w:cs="Times New Roman"/>
          <w:sz w:val="24"/>
          <w:szCs w:val="24"/>
        </w:rPr>
        <w:sym w:font="Symbol" w:char="F0B7"/>
      </w:r>
      <w:r w:rsidRPr="00E2439C">
        <w:rPr>
          <w:rFonts w:ascii="Times New Roman" w:hAnsi="Times New Roman" w:cs="Times New Roman"/>
          <w:sz w:val="24"/>
          <w:szCs w:val="24"/>
        </w:rPr>
        <w:t xml:space="preserve"> удары и проводить комбинации; точно разыгрывать простейшие окончания </w:t>
      </w:r>
    </w:p>
    <w:p w:rsidR="00E2439C" w:rsidRDefault="00E2439C" w:rsidP="00E2439C">
      <w:pPr>
        <w:jc w:val="both"/>
        <w:rPr>
          <w:rFonts w:ascii="Times New Roman" w:hAnsi="Times New Roman" w:cs="Times New Roman"/>
          <w:sz w:val="24"/>
          <w:szCs w:val="24"/>
        </w:rPr>
      </w:pPr>
    </w:p>
    <w:p w:rsidR="00E2439C" w:rsidRDefault="00E2439C" w:rsidP="00E2439C">
      <w:pPr>
        <w:jc w:val="both"/>
        <w:rPr>
          <w:rFonts w:ascii="Times New Roman" w:hAnsi="Times New Roman" w:cs="Times New Roman"/>
          <w:sz w:val="24"/>
          <w:szCs w:val="24"/>
        </w:rPr>
      </w:pPr>
      <w:r>
        <w:rPr>
          <w:rFonts w:ascii="Times New Roman" w:hAnsi="Times New Roman" w:cs="Times New Roman"/>
          <w:sz w:val="24"/>
          <w:szCs w:val="24"/>
        </w:rPr>
        <w:t xml:space="preserve">                                             </w:t>
      </w:r>
      <w:r w:rsidRPr="00E2439C">
        <w:rPr>
          <w:rFonts w:ascii="Times New Roman" w:hAnsi="Times New Roman" w:cs="Times New Roman"/>
          <w:sz w:val="24"/>
          <w:szCs w:val="24"/>
        </w:rPr>
        <w:t xml:space="preserve">Содержание программы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Раздел № 1. ШАХМАТНАЯ ДОСКА. Шахматная доска, белые и черные поля, горизонталь, вертикаль, диагональ, центр.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Раздел №2. ШАХМАТНЫЕ ФИГУРЫ. Белые, черные, ладья, слон, ферзь, конь, пешка, король.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Раздел №3.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Раздел №4. ХОДЫ И ВЗЯТИЕ ФИГУР (основная тема учебного курса). Правила хода и взятия каждой из фигур, игра “на уничтожение”, </w:t>
      </w:r>
      <w:proofErr w:type="spellStart"/>
      <w:r w:rsidRPr="00E2439C">
        <w:rPr>
          <w:rFonts w:ascii="Times New Roman" w:hAnsi="Times New Roman" w:cs="Times New Roman"/>
          <w:sz w:val="24"/>
          <w:szCs w:val="24"/>
        </w:rPr>
        <w:t>белопольные</w:t>
      </w:r>
      <w:proofErr w:type="spellEnd"/>
      <w:r w:rsidRPr="00E2439C">
        <w:rPr>
          <w:rFonts w:ascii="Times New Roman" w:hAnsi="Times New Roman" w:cs="Times New Roman"/>
          <w:sz w:val="24"/>
          <w:szCs w:val="24"/>
        </w:rPr>
        <w:t xml:space="preserve"> и </w:t>
      </w:r>
      <w:proofErr w:type="spellStart"/>
      <w:r w:rsidRPr="00E2439C">
        <w:rPr>
          <w:rFonts w:ascii="Times New Roman" w:hAnsi="Times New Roman" w:cs="Times New Roman"/>
          <w:sz w:val="24"/>
          <w:szCs w:val="24"/>
        </w:rPr>
        <w:t>чернопольные</w:t>
      </w:r>
      <w:proofErr w:type="spellEnd"/>
      <w:r w:rsidRPr="00E2439C">
        <w:rPr>
          <w:rFonts w:ascii="Times New Roman" w:hAnsi="Times New Roman" w:cs="Times New Roman"/>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 Раздел №5. ЦЕЛЬ ШАХМАТНОЙ ПАРТИИ. Шах, мат, пат, ничья, мат в один ход, длинная и короткая рокировка и ее правила. </w:t>
      </w:r>
    </w:p>
    <w:p w:rsidR="00E2439C" w:rsidRDefault="00E2439C" w:rsidP="00E2439C">
      <w:pPr>
        <w:jc w:val="both"/>
        <w:rPr>
          <w:rFonts w:ascii="Times New Roman" w:hAnsi="Times New Roman" w:cs="Times New Roman"/>
          <w:sz w:val="24"/>
          <w:szCs w:val="24"/>
        </w:rPr>
      </w:pPr>
      <w:r w:rsidRPr="00E2439C">
        <w:rPr>
          <w:rFonts w:ascii="Times New Roman" w:hAnsi="Times New Roman" w:cs="Times New Roman"/>
          <w:sz w:val="24"/>
          <w:szCs w:val="24"/>
        </w:rPr>
        <w:t xml:space="preserve">Раздел №6. ИГРА ВСЕМИ ФИГУРАМИ ИЗ НАЧАЛЬНОГО ПОЛОЖЕНИЯ. Самые общие представления о том, как начинать шахматную партию. </w:t>
      </w:r>
    </w:p>
    <w:p w:rsidR="00E2439C" w:rsidRDefault="00E2439C" w:rsidP="00E2439C">
      <w:pPr>
        <w:jc w:val="both"/>
        <w:rPr>
          <w:rFonts w:ascii="Times New Roman" w:hAnsi="Times New Roman" w:cs="Times New Roman"/>
          <w:sz w:val="24"/>
          <w:szCs w:val="24"/>
        </w:rPr>
      </w:pP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Календарно-тематическое планирование</w:t>
      </w: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Cs/>
          <w:color w:val="000000"/>
          <w:sz w:val="24"/>
          <w:szCs w:val="24"/>
        </w:rPr>
      </w:pPr>
      <w:r w:rsidRPr="00B17567">
        <w:rPr>
          <w:rFonts w:ascii="Times New Roman" w:eastAsia="Times New Roman" w:hAnsi="Times New Roman" w:cs="Times New Roman"/>
          <w:b/>
          <w:bCs/>
          <w:color w:val="000000"/>
          <w:sz w:val="28"/>
          <w:szCs w:val="28"/>
        </w:rPr>
        <w:t>5 класс</w:t>
      </w:r>
    </w:p>
    <w:tbl>
      <w:tblPr>
        <w:tblW w:w="5647"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589"/>
        <w:gridCol w:w="1922"/>
        <w:gridCol w:w="4570"/>
        <w:gridCol w:w="1107"/>
        <w:gridCol w:w="1055"/>
      </w:tblGrid>
      <w:tr w:rsidR="00B17567" w:rsidRPr="00B17567" w:rsidTr="000C1857">
        <w:trPr>
          <w:trHeight w:val="252"/>
        </w:trPr>
        <w:tc>
          <w:tcPr>
            <w:tcW w:w="262"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w:t>
            </w:r>
          </w:p>
        </w:tc>
        <w:tc>
          <w:tcPr>
            <w:tcW w:w="735"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Тема занятия</w:t>
            </w: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Содержание</w:t>
            </w:r>
          </w:p>
        </w:tc>
        <w:tc>
          <w:tcPr>
            <w:tcW w:w="2114"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Совместная деятельность учителя и учащихся</w:t>
            </w:r>
          </w:p>
        </w:tc>
        <w:tc>
          <w:tcPr>
            <w:tcW w:w="1000" w:type="pct"/>
            <w:gridSpan w:val="2"/>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Дата проведения</w:t>
            </w:r>
          </w:p>
        </w:tc>
      </w:tr>
      <w:tr w:rsidR="00B17567" w:rsidRPr="00B17567" w:rsidTr="000C1857">
        <w:trPr>
          <w:trHeight w:val="285"/>
        </w:trPr>
        <w:tc>
          <w:tcPr>
            <w:tcW w:w="262" w:type="pct"/>
            <w:vMerge/>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p>
        </w:tc>
        <w:tc>
          <w:tcPr>
            <w:tcW w:w="735" w:type="pct"/>
            <w:vMerge/>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p>
        </w:tc>
        <w:tc>
          <w:tcPr>
            <w:tcW w:w="889" w:type="pct"/>
            <w:vMerge/>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p>
        </w:tc>
        <w:tc>
          <w:tcPr>
            <w:tcW w:w="2114" w:type="pct"/>
            <w:vMerge/>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p>
        </w:tc>
        <w:tc>
          <w:tcPr>
            <w:tcW w:w="512" w:type="pc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План</w:t>
            </w:r>
          </w:p>
        </w:tc>
        <w:tc>
          <w:tcPr>
            <w:tcW w:w="488" w:type="pc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Факт</w:t>
            </w:r>
          </w:p>
        </w:tc>
      </w:tr>
      <w:tr w:rsidR="00B17567" w:rsidRPr="00B17567" w:rsidTr="000C1857">
        <w:trPr>
          <w:trHeight w:val="468"/>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1. Шахматная доска</w:t>
            </w: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Шахматная доска, белые и черные поля, горизонталь, вертикаль, диагональ, </w:t>
            </w:r>
            <w:r w:rsidRPr="00B17567">
              <w:rPr>
                <w:rFonts w:ascii="Times New Roman" w:eastAsia="Times New Roman" w:hAnsi="Times New Roman" w:cs="Times New Roman"/>
                <w:color w:val="000000"/>
                <w:sz w:val="24"/>
                <w:szCs w:val="24"/>
              </w:rPr>
              <w:lastRenderedPageBreak/>
              <w:t>центр.</w:t>
            </w:r>
          </w:p>
        </w:tc>
        <w:tc>
          <w:tcPr>
            <w:tcW w:w="2114"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 xml:space="preserve">Чтение и </w:t>
            </w:r>
            <w:proofErr w:type="spellStart"/>
            <w:r w:rsidRPr="00B17567">
              <w:rPr>
                <w:rFonts w:ascii="Times New Roman" w:eastAsia="Times New Roman" w:hAnsi="Times New Roman" w:cs="Times New Roman"/>
                <w:color w:val="000000"/>
                <w:sz w:val="24"/>
                <w:szCs w:val="24"/>
              </w:rPr>
              <w:t>инсценирование</w:t>
            </w:r>
            <w:proofErr w:type="spellEnd"/>
            <w:r w:rsidRPr="00B17567">
              <w:rPr>
                <w:rFonts w:ascii="Times New Roman" w:eastAsia="Times New Roman" w:hAnsi="Times New Roman" w:cs="Times New Roman"/>
                <w:color w:val="000000"/>
                <w:sz w:val="24"/>
                <w:szCs w:val="24"/>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w:t>
            </w:r>
            <w:r w:rsidRPr="00B17567">
              <w:rPr>
                <w:rFonts w:ascii="Times New Roman" w:eastAsia="Times New Roman" w:hAnsi="Times New Roman" w:cs="Times New Roman"/>
                <w:color w:val="000000"/>
                <w:sz w:val="24"/>
                <w:szCs w:val="24"/>
              </w:rPr>
              <w:lastRenderedPageBreak/>
              <w:t>шахматные поля квадратные. Расположение доски между партнерами.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68"/>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доской</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68"/>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2.</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Шахматная доска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6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2. Шахматные фигуры.</w:t>
            </w:r>
          </w:p>
          <w:p w:rsidR="00B17567" w:rsidRPr="00B17567" w:rsidRDefault="00B17567" w:rsidP="00B17567">
            <w:pPr>
              <w:spacing w:after="0" w:line="240" w:lineRule="auto"/>
              <w:rPr>
                <w:rFonts w:ascii="Times New Roman" w:eastAsia="Times New Roman" w:hAnsi="Times New Roman" w:cs="Times New Roman"/>
                <w:b/>
                <w:color w:val="000000"/>
                <w:sz w:val="24"/>
                <w:szCs w:val="24"/>
              </w:rPr>
            </w:pP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Белые, черные, ладья, слон, ферзь, конь, пешка, король.</w:t>
            </w:r>
          </w:p>
        </w:tc>
        <w:tc>
          <w:tcPr>
            <w:tcW w:w="2114"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Белые и черные. Ладья, слон, ферзь, конь, пешка, король. Чтение и инсценировка дидактической сказки И.Г. </w:t>
            </w:r>
            <w:proofErr w:type="spellStart"/>
            <w:r w:rsidRPr="00B17567">
              <w:rPr>
                <w:rFonts w:ascii="Times New Roman" w:eastAsia="Times New Roman" w:hAnsi="Times New Roman" w:cs="Times New Roman"/>
                <w:color w:val="000000"/>
                <w:sz w:val="24"/>
                <w:szCs w:val="24"/>
              </w:rPr>
              <w:t>Сухина</w:t>
            </w:r>
            <w:proofErr w:type="spellEnd"/>
            <w:r w:rsidRPr="00B17567">
              <w:rPr>
                <w:rFonts w:ascii="Times New Roman" w:eastAsia="Times New Roman" w:hAnsi="Times New Roman" w:cs="Times New Roman"/>
                <w:color w:val="000000"/>
                <w:sz w:val="24"/>
                <w:szCs w:val="24"/>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65"/>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3. </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4.</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шахматными фигурами</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1123"/>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3. Начальная расстановка фигур.</w:t>
            </w: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2114"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1991"/>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5. </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Начальное положение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25"/>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4. Ходы и взятие фигур.</w:t>
            </w: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(Основная тема учебного курса.) </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Правила хода и взятия каждой из фигур, игра «на уничтожение», </w:t>
            </w:r>
            <w:proofErr w:type="spellStart"/>
            <w:r w:rsidRPr="00B17567">
              <w:rPr>
                <w:rFonts w:ascii="Times New Roman" w:eastAsia="Times New Roman" w:hAnsi="Times New Roman" w:cs="Times New Roman"/>
                <w:color w:val="000000"/>
                <w:sz w:val="24"/>
                <w:szCs w:val="24"/>
              </w:rPr>
              <w:lastRenderedPageBreak/>
              <w:t>белопольные</w:t>
            </w:r>
            <w:proofErr w:type="spellEnd"/>
            <w:r w:rsidRPr="00B17567">
              <w:rPr>
                <w:rFonts w:ascii="Times New Roman" w:eastAsia="Times New Roman" w:hAnsi="Times New Roman" w:cs="Times New Roman"/>
                <w:color w:val="000000"/>
                <w:sz w:val="24"/>
                <w:szCs w:val="24"/>
              </w:rPr>
              <w:t xml:space="preserve"> и </w:t>
            </w:r>
            <w:proofErr w:type="spellStart"/>
            <w:r w:rsidRPr="00B17567">
              <w:rPr>
                <w:rFonts w:ascii="Times New Roman" w:eastAsia="Times New Roman" w:hAnsi="Times New Roman" w:cs="Times New Roman"/>
                <w:color w:val="000000"/>
                <w:sz w:val="24"/>
                <w:szCs w:val="24"/>
              </w:rPr>
              <w:t>чернопольные</w:t>
            </w:r>
            <w:proofErr w:type="spellEnd"/>
            <w:r w:rsidRPr="00B17567">
              <w:rPr>
                <w:rFonts w:ascii="Times New Roman" w:eastAsia="Times New Roman" w:hAnsi="Times New Roman" w:cs="Times New Roman"/>
                <w:color w:val="000000"/>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tc>
        <w:tc>
          <w:tcPr>
            <w:tcW w:w="2114"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6.</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фигурой. Ладья.</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7.</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Ладья в игре.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8.</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фигурой. Слон.</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Место слона в начальном положении. Ход слона, взятие. </w:t>
            </w:r>
            <w:proofErr w:type="spellStart"/>
            <w:r w:rsidRPr="00B17567">
              <w:rPr>
                <w:rFonts w:ascii="Times New Roman" w:eastAsia="Times New Roman" w:hAnsi="Times New Roman" w:cs="Times New Roman"/>
                <w:color w:val="000000"/>
                <w:sz w:val="24"/>
                <w:szCs w:val="24"/>
              </w:rPr>
              <w:t>Белопольные</w:t>
            </w:r>
            <w:proofErr w:type="spellEnd"/>
            <w:r w:rsidRPr="00B17567">
              <w:rPr>
                <w:rFonts w:ascii="Times New Roman" w:eastAsia="Times New Roman" w:hAnsi="Times New Roman" w:cs="Times New Roman"/>
                <w:color w:val="000000"/>
                <w:sz w:val="24"/>
                <w:szCs w:val="24"/>
              </w:rPr>
              <w:t xml:space="preserve"> и </w:t>
            </w:r>
            <w:proofErr w:type="spellStart"/>
            <w:r w:rsidRPr="00B17567">
              <w:rPr>
                <w:rFonts w:ascii="Times New Roman" w:eastAsia="Times New Roman" w:hAnsi="Times New Roman" w:cs="Times New Roman"/>
                <w:color w:val="000000"/>
                <w:sz w:val="24"/>
                <w:szCs w:val="24"/>
              </w:rPr>
              <w:t>чернопольные</w:t>
            </w:r>
            <w:proofErr w:type="spellEnd"/>
            <w:r w:rsidRPr="00B17567">
              <w:rPr>
                <w:rFonts w:ascii="Times New Roman" w:eastAsia="Times New Roman" w:hAnsi="Times New Roman" w:cs="Times New Roman"/>
                <w:color w:val="000000"/>
                <w:sz w:val="24"/>
                <w:szCs w:val="24"/>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9.</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Слон в игре.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10.</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Ладья против слона.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11.</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фигурой. Ферзь.</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12.</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Ферзь в игре.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13.</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Ферзь против ладьи и слона.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w:t>
            </w:r>
            <w:r w:rsidRPr="00B17567">
              <w:rPr>
                <w:rFonts w:ascii="Times New Roman" w:eastAsia="Times New Roman" w:hAnsi="Times New Roman" w:cs="Times New Roman"/>
                <w:color w:val="000000"/>
                <w:sz w:val="24"/>
                <w:szCs w:val="24"/>
              </w:rPr>
              <w:lastRenderedPageBreak/>
              <w:t>«Ограничение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14.</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фигурой. Конь.</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15.</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Конь в игре.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16.</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Конь против ферзя, ладьи слона.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17.</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пешкой.</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18.</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Пешка в игре.</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B17567">
              <w:rPr>
                <w:rFonts w:ascii="Times New Roman" w:eastAsia="Times New Roman" w:hAnsi="Times New Roman" w:cs="Times New Roman"/>
                <w:color w:val="000000"/>
                <w:sz w:val="24"/>
                <w:szCs w:val="24"/>
              </w:rPr>
              <w:t>многопешечные</w:t>
            </w:r>
            <w:proofErr w:type="spellEnd"/>
            <w:r w:rsidRPr="00B17567">
              <w:rPr>
                <w:rFonts w:ascii="Times New Roman" w:eastAsia="Times New Roman" w:hAnsi="Times New Roman" w:cs="Times New Roman"/>
                <w:color w:val="000000"/>
                <w:sz w:val="24"/>
                <w:szCs w:val="24"/>
              </w:rPr>
              <w:t xml:space="preserve"> положения),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19.</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Пешка против ферзя, ладьи, коня, слона.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20.</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Знакомство с шахматной фигурой. Король.</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1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21.</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Король против </w:t>
            </w:r>
            <w:r w:rsidRPr="00B17567">
              <w:rPr>
                <w:rFonts w:ascii="Times New Roman" w:eastAsia="Times New Roman" w:hAnsi="Times New Roman" w:cs="Times New Roman"/>
                <w:color w:val="000000"/>
                <w:sz w:val="24"/>
                <w:szCs w:val="24"/>
              </w:rPr>
              <w:lastRenderedPageBreak/>
              <w:t>других фигур.</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Дидактические задания и игры «Перехитри часовых», «Сними часовых», </w:t>
            </w:r>
            <w:r w:rsidRPr="00B17567">
              <w:rPr>
                <w:rFonts w:ascii="Times New Roman" w:eastAsia="Times New Roman" w:hAnsi="Times New Roman" w:cs="Times New Roman"/>
                <w:color w:val="000000"/>
                <w:sz w:val="24"/>
                <w:szCs w:val="24"/>
              </w:rPr>
              <w:lastRenderedPageBreak/>
              <w:t>«Атака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5"/>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5. Цель шахматной партии.</w:t>
            </w:r>
          </w:p>
          <w:p w:rsidR="00B17567" w:rsidRPr="00B17567" w:rsidRDefault="00B17567" w:rsidP="00B17567">
            <w:pPr>
              <w:spacing w:after="0" w:line="240" w:lineRule="auto"/>
              <w:rPr>
                <w:rFonts w:ascii="Times New Roman" w:eastAsia="Times New Roman" w:hAnsi="Times New Roman" w:cs="Times New Roman"/>
                <w:b/>
                <w:color w:val="000000"/>
                <w:sz w:val="24"/>
                <w:szCs w:val="24"/>
              </w:rPr>
            </w:pP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 мат, пат, ничья, мат в один ход, длинная и короткая рокировка и ее правила.</w:t>
            </w: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2"/>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22.</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23.</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2"/>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24.</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25.</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2"/>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26.</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27.</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Ставим мат.</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 в один ход: сложные примеры с большим числом шахматных фигур. Дидактическое задание «Дай мат в один ход».</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2"/>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28.</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Ничья, пат.</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Отличие пата от мата. Варианты ничьей. Примеры на пат. Дидактическое задание «Пат или не пат».</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2"/>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29.</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30.</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Рокировка.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Длинная и короткая рокировка. Правила рокировки. Дидактическое задание «Рокировка».</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96"/>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6. Игра всеми фигурами из начального положения.</w:t>
            </w:r>
          </w:p>
        </w:tc>
        <w:tc>
          <w:tcPr>
            <w:tcW w:w="88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Самые общие представления о том, как начинать шахматную партию.</w:t>
            </w: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93"/>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31.</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Шахматная партия.</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Игра всеми фигурами из начального положения (без пояснения о том, как лучше начинать шахматную партию). Дидактическая игра «Два хода».</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93"/>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32.</w:t>
            </w: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Шахматная партия.</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Самые общие рекомендации о принципах разыгрывания дебюта. Игра всеми фигурами из начального положения. Демонстрация коротких партий. </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93"/>
        </w:trPr>
        <w:tc>
          <w:tcPr>
            <w:tcW w:w="26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-34</w:t>
            </w:r>
            <w:r w:rsidRPr="00B17567">
              <w:rPr>
                <w:rFonts w:ascii="Times New Roman" w:eastAsia="Times New Roman" w:hAnsi="Times New Roman" w:cs="Times New Roman"/>
                <w:color w:val="000000"/>
                <w:sz w:val="24"/>
                <w:szCs w:val="24"/>
              </w:rPr>
              <w:t>.</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3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88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2114"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Повторение программного материала – викторина «В стране шахмат». Игра всеми фигурами из начального </w:t>
            </w:r>
            <w:r w:rsidRPr="00B17567">
              <w:rPr>
                <w:rFonts w:ascii="Times New Roman" w:eastAsia="Times New Roman" w:hAnsi="Times New Roman" w:cs="Times New Roman"/>
                <w:color w:val="000000"/>
                <w:sz w:val="24"/>
                <w:szCs w:val="24"/>
              </w:rPr>
              <w:lastRenderedPageBreak/>
              <w:t>положения.</w:t>
            </w:r>
          </w:p>
        </w:tc>
        <w:tc>
          <w:tcPr>
            <w:tcW w:w="51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88"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bl>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Календарно-тематическое планирование</w:t>
      </w: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6 класс</w:t>
      </w:r>
    </w:p>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tbl>
      <w:tblPr>
        <w:tblW w:w="560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2719"/>
        <w:gridCol w:w="1651"/>
        <w:gridCol w:w="3855"/>
        <w:gridCol w:w="827"/>
        <w:gridCol w:w="1009"/>
      </w:tblGrid>
      <w:tr w:rsidR="00B17567" w:rsidRPr="00B17567" w:rsidTr="00B17567">
        <w:trPr>
          <w:trHeight w:val="358"/>
        </w:trPr>
        <w:tc>
          <w:tcPr>
            <w:tcW w:w="315"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w:t>
            </w:r>
          </w:p>
        </w:tc>
        <w:tc>
          <w:tcPr>
            <w:tcW w:w="1266"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Тема занятия</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Содержание</w:t>
            </w:r>
          </w:p>
        </w:tc>
        <w:tc>
          <w:tcPr>
            <w:tcW w:w="1795"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Совместная деятельность учителя и учащихся</w:t>
            </w:r>
          </w:p>
        </w:tc>
        <w:tc>
          <w:tcPr>
            <w:tcW w:w="855" w:type="pct"/>
            <w:gridSpan w:val="2"/>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Дата проведения</w:t>
            </w:r>
          </w:p>
        </w:tc>
      </w:tr>
      <w:tr w:rsidR="00B17567" w:rsidRPr="00B17567" w:rsidTr="00B17567">
        <w:trPr>
          <w:trHeight w:val="249"/>
        </w:trPr>
        <w:tc>
          <w:tcPr>
            <w:tcW w:w="315"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План</w:t>
            </w: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Факт</w:t>
            </w:r>
          </w:p>
        </w:tc>
      </w:tr>
      <w:tr w:rsidR="00B17567" w:rsidRPr="00B17567" w:rsidTr="00B17567">
        <w:trPr>
          <w:trHeight w:val="14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u w:val="single"/>
              </w:rPr>
            </w:pPr>
            <w:r w:rsidRPr="00B17567">
              <w:rPr>
                <w:rFonts w:ascii="Times New Roman" w:eastAsia="Times New Roman" w:hAnsi="Times New Roman" w:cs="Times New Roman"/>
                <w:b/>
                <w:color w:val="000000"/>
                <w:sz w:val="24"/>
                <w:szCs w:val="24"/>
                <w:u w:val="single"/>
              </w:rPr>
              <w:t>Повторение изученного материала.</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 изученного за год обучения</w:t>
            </w:r>
          </w:p>
        </w:tc>
        <w:tc>
          <w:tcPr>
            <w:tcW w:w="1795" w:type="pct"/>
            <w:vMerge w:val="restar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14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изученного материала.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14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изученного материала.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800"/>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1. Краткая история шахмат.</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Рождение шахмат. От чатуранги к </w:t>
            </w:r>
            <w:proofErr w:type="spellStart"/>
            <w:r w:rsidRPr="00B17567">
              <w:rPr>
                <w:rFonts w:ascii="Times New Roman" w:eastAsia="Times New Roman" w:hAnsi="Times New Roman" w:cs="Times New Roman"/>
                <w:color w:val="000000"/>
                <w:sz w:val="24"/>
                <w:szCs w:val="24"/>
              </w:rPr>
              <w:t>шатранджу</w:t>
            </w:r>
            <w:proofErr w:type="spellEnd"/>
            <w:r w:rsidRPr="00B17567">
              <w:rPr>
                <w:rFonts w:ascii="Times New Roman" w:eastAsia="Times New Roman" w:hAnsi="Times New Roman" w:cs="Times New Roman"/>
                <w:color w:val="000000"/>
                <w:sz w:val="24"/>
                <w:szCs w:val="24"/>
              </w:rPr>
              <w:t>. Шахматы проникают в Европу. Чемпионы мира по шахматам.</w:t>
            </w:r>
          </w:p>
        </w:tc>
        <w:tc>
          <w:tcPr>
            <w:tcW w:w="1795" w:type="pct"/>
            <w:vMerge w:val="restar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Происхождение шахмат. Легенды о шахматах. Чатуранга и </w:t>
            </w:r>
            <w:proofErr w:type="spellStart"/>
            <w:r w:rsidRPr="00B17567">
              <w:rPr>
                <w:rFonts w:ascii="Times New Roman" w:eastAsia="Times New Roman" w:hAnsi="Times New Roman" w:cs="Times New Roman"/>
                <w:color w:val="000000"/>
                <w:sz w:val="24"/>
                <w:szCs w:val="24"/>
              </w:rPr>
              <w:t>шатрандж</w:t>
            </w:r>
            <w:proofErr w:type="spellEnd"/>
            <w:r w:rsidRPr="00B17567">
              <w:rPr>
                <w:rFonts w:ascii="Times New Roman" w:eastAsia="Times New Roman" w:hAnsi="Times New Roman" w:cs="Times New Roman"/>
                <w:color w:val="000000"/>
                <w:sz w:val="24"/>
                <w:szCs w:val="24"/>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7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Краткая история шахмат.</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628"/>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2. Шахматная нотация.</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Обозначение горизонталей и вертикалей, полей, шахматных фигур. Краткая и полная шахматная нотация. </w:t>
            </w:r>
            <w:r w:rsidRPr="00B17567">
              <w:rPr>
                <w:rFonts w:ascii="Times New Roman" w:eastAsia="Times New Roman" w:hAnsi="Times New Roman" w:cs="Times New Roman"/>
                <w:color w:val="000000"/>
                <w:sz w:val="24"/>
                <w:szCs w:val="24"/>
              </w:rPr>
              <w:lastRenderedPageBreak/>
              <w:t>Запись шахматной партии. Запись начального положения.</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val="restar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поля на какое идет. </w:t>
            </w:r>
            <w:r w:rsidRPr="00B17567">
              <w:rPr>
                <w:rFonts w:ascii="Times New Roman" w:eastAsia="Times New Roman" w:hAnsi="Times New Roman" w:cs="Times New Roman"/>
                <w:color w:val="000000"/>
                <w:sz w:val="24"/>
                <w:szCs w:val="24"/>
              </w:rPr>
              <w:lastRenderedPageBreak/>
              <w:t>Например: «Король с е1 – на е2».</w:t>
            </w: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628"/>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4.</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Шахматная нотация. Обозначение горизонталей, вертикалей, полей.</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B17567">
        <w:trPr>
          <w:trHeight w:val="628"/>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5.</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Шахматная нотация. Обозначение шахматных фигур и терминов.</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3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3. Ценность шахматных фигур.</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фигур. Сравнительная сила фигур. Достижение материального перевеса. Способы защиты.</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3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6.</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шахматных фигур. Ценность фигур. Сравнительная сила фигур.</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3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7.</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шахматных фигур. Достижение материального перевеса.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Достижение материального перевеса. Дидактические игры и задания» Выигрыш материала» (выигрыш ладьи, слона, коня).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3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8.</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шахматных фигур. Способы защиты.</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3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9.</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Ценность шахматных фигур. Защита.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Защита. Дидактические игры и задания «Защита» (защита атакованной фигуры другой своей фигурой, перекрытие, контратака). Игровая практика.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 xml:space="preserve">4. Техника </w:t>
            </w:r>
            <w:proofErr w:type="spellStart"/>
            <w:r w:rsidRPr="00B17567">
              <w:rPr>
                <w:rFonts w:ascii="Times New Roman" w:eastAsia="Times New Roman" w:hAnsi="Times New Roman" w:cs="Times New Roman"/>
                <w:b/>
                <w:color w:val="000000"/>
                <w:sz w:val="24"/>
                <w:szCs w:val="24"/>
                <w:u w:val="single"/>
              </w:rPr>
              <w:t>матования</w:t>
            </w:r>
            <w:proofErr w:type="spellEnd"/>
            <w:r w:rsidRPr="00B17567">
              <w:rPr>
                <w:rFonts w:ascii="Times New Roman" w:eastAsia="Times New Roman" w:hAnsi="Times New Roman" w:cs="Times New Roman"/>
                <w:b/>
                <w:color w:val="000000"/>
                <w:sz w:val="24"/>
                <w:szCs w:val="24"/>
                <w:u w:val="single"/>
              </w:rPr>
              <w:t xml:space="preserve"> одинокого короля.</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Две ладьи против короля. Ферзь и ладья против короля. Король и ферзь против короля. Король и ладья против короля.</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Две ладьи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10.</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Техника </w:t>
            </w:r>
            <w:proofErr w:type="spellStart"/>
            <w:r w:rsidRPr="00B17567">
              <w:rPr>
                <w:rFonts w:ascii="Times New Roman" w:eastAsia="Times New Roman" w:hAnsi="Times New Roman" w:cs="Times New Roman"/>
                <w:color w:val="000000"/>
                <w:sz w:val="24"/>
                <w:szCs w:val="24"/>
              </w:rPr>
              <w:t>матования</w:t>
            </w:r>
            <w:proofErr w:type="spellEnd"/>
            <w:r w:rsidRPr="00B17567">
              <w:rPr>
                <w:rFonts w:ascii="Times New Roman" w:eastAsia="Times New Roman" w:hAnsi="Times New Roman" w:cs="Times New Roman"/>
                <w:color w:val="000000"/>
                <w:sz w:val="24"/>
                <w:szCs w:val="24"/>
              </w:rPr>
              <w:t xml:space="preserve"> одинокого короля. Две ладьи против короля.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11.</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Техника </w:t>
            </w:r>
            <w:proofErr w:type="spellStart"/>
            <w:r w:rsidRPr="00B17567">
              <w:rPr>
                <w:rFonts w:ascii="Times New Roman" w:eastAsia="Times New Roman" w:hAnsi="Times New Roman" w:cs="Times New Roman"/>
                <w:color w:val="000000"/>
                <w:sz w:val="24"/>
                <w:szCs w:val="24"/>
              </w:rPr>
              <w:t>матования</w:t>
            </w:r>
            <w:proofErr w:type="spellEnd"/>
            <w:r w:rsidRPr="00B17567">
              <w:rPr>
                <w:rFonts w:ascii="Times New Roman" w:eastAsia="Times New Roman" w:hAnsi="Times New Roman" w:cs="Times New Roman"/>
                <w:color w:val="000000"/>
                <w:sz w:val="24"/>
                <w:szCs w:val="24"/>
              </w:rPr>
              <w:t xml:space="preserve"> одинокого короля. Ферзь и ладья против короля.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12.</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Техника </w:t>
            </w:r>
            <w:proofErr w:type="spellStart"/>
            <w:r w:rsidRPr="00B17567">
              <w:rPr>
                <w:rFonts w:ascii="Times New Roman" w:eastAsia="Times New Roman" w:hAnsi="Times New Roman" w:cs="Times New Roman"/>
                <w:color w:val="000000"/>
                <w:sz w:val="24"/>
                <w:szCs w:val="24"/>
              </w:rPr>
              <w:t>матования</w:t>
            </w:r>
            <w:proofErr w:type="spellEnd"/>
            <w:r w:rsidRPr="00B17567">
              <w:rPr>
                <w:rFonts w:ascii="Times New Roman" w:eastAsia="Times New Roman" w:hAnsi="Times New Roman" w:cs="Times New Roman"/>
                <w:color w:val="000000"/>
                <w:sz w:val="24"/>
                <w:szCs w:val="24"/>
              </w:rPr>
              <w:t xml:space="preserve"> одинокого короля. Ферзь и король против короля.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13.</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Техника </w:t>
            </w:r>
            <w:proofErr w:type="spellStart"/>
            <w:r w:rsidRPr="00B17567">
              <w:rPr>
                <w:rFonts w:ascii="Times New Roman" w:eastAsia="Times New Roman" w:hAnsi="Times New Roman" w:cs="Times New Roman"/>
                <w:color w:val="000000"/>
                <w:sz w:val="24"/>
                <w:szCs w:val="24"/>
              </w:rPr>
              <w:t>матования</w:t>
            </w:r>
            <w:proofErr w:type="spellEnd"/>
            <w:r w:rsidRPr="00B17567">
              <w:rPr>
                <w:rFonts w:ascii="Times New Roman" w:eastAsia="Times New Roman" w:hAnsi="Times New Roman" w:cs="Times New Roman"/>
                <w:color w:val="000000"/>
                <w:sz w:val="24"/>
                <w:szCs w:val="24"/>
              </w:rPr>
              <w:t xml:space="preserve"> одинокого короля. Ладья и король против короля.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36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5. Достижение мата без жертвы материала</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Учебные положения на мат в два хода в дебюте, миттельшпиле и эндшпиле (начале, середине и конце игры). Защита от мата.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3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14.</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Достижение мата без жертвы материала. Учебные положения на мат в два хода в эндшпиле.</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3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15.</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Достижение мата без жертвы материала. Учебные положения на мат в два хода в миттельшпиле.  </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361"/>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16.</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Достижение мата без жертвы материала. Учебные положения на мат в два хода в дебюте.</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303"/>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u w:val="single"/>
              </w:rPr>
              <w:t>6. Шахматная комбинация.</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w:t>
            </w:r>
            <w:r w:rsidRPr="00B17567">
              <w:rPr>
                <w:rFonts w:ascii="Times New Roman" w:eastAsia="Times New Roman" w:hAnsi="Times New Roman" w:cs="Times New Roman"/>
                <w:color w:val="000000"/>
                <w:sz w:val="24"/>
                <w:szCs w:val="24"/>
              </w:rPr>
              <w:lastRenderedPageBreak/>
              <w:t>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1795"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Матовые комбинации. Темы комбинаций. Тема отвлечения. Дидактические игры и 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17.</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Темы комбинаций. Тема отвлечения.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18.</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Тема завлечения.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Тема завлечения. Дидактические игры и 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19.</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Матовые комбинации. Тема блокировки.  </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Тема блокировки.  Дидактические игры и 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20.</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Матовые комбинации. Тема разрушения королевского </w:t>
            </w:r>
            <w:r w:rsidRPr="00B17567">
              <w:rPr>
                <w:rFonts w:ascii="Times New Roman" w:eastAsia="Times New Roman" w:hAnsi="Times New Roman" w:cs="Times New Roman"/>
                <w:color w:val="000000"/>
                <w:sz w:val="24"/>
                <w:szCs w:val="24"/>
              </w:rPr>
              <w:lastRenderedPageBreak/>
              <w:t>прикрытия.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Матовые комбинации. Тема разрушения королевского прикрытия. Дидактические игры и </w:t>
            </w:r>
            <w:r w:rsidRPr="00B17567">
              <w:rPr>
                <w:rFonts w:ascii="Times New Roman" w:eastAsia="Times New Roman" w:hAnsi="Times New Roman" w:cs="Times New Roman"/>
                <w:color w:val="000000"/>
                <w:sz w:val="24"/>
                <w:szCs w:val="24"/>
              </w:rPr>
              <w:lastRenderedPageBreak/>
              <w:t>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21.</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Тема освобождения пространства. Тема уничтожения защиты. Тема «рентгена».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22.</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Другие шахматные комбинации и сочетание приемов.</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23.</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отвлечения. Тема завлечения.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24.</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Комбинации, ведущие к достижению материального перевеса. Тема уничтожения защиты. Тема связки.  </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25.</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освобождения пространства. Тема перекрытия</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26.</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Комбинации, ведущие к достижению материального перевеса. Тема превращения пешки.  </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27.</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Комбинации, ведущие к достижению материального перевеса. Сочетание тактических приемов.  </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ведущие к достижению материального перевеса. Сочетание тактических приемов.  Дидактические игры и задания «Выигрыш материала».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145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28.</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для достижения ничьей. Патовые комбинации.</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Комбинации для достижения ничьей. Патовые комбинации.  Дидактические игры и задания «Сделай ничью».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29.</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Комбинации для </w:t>
            </w:r>
            <w:r w:rsidRPr="00B17567">
              <w:rPr>
                <w:rFonts w:ascii="Times New Roman" w:eastAsia="Times New Roman" w:hAnsi="Times New Roman" w:cs="Times New Roman"/>
                <w:color w:val="000000"/>
                <w:sz w:val="24"/>
                <w:szCs w:val="24"/>
              </w:rPr>
              <w:lastRenderedPageBreak/>
              <w:t>достижения ничьей. Комбинации на вечный шах.</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 xml:space="preserve">Комбинации для достижения </w:t>
            </w:r>
            <w:r w:rsidRPr="00B17567">
              <w:rPr>
                <w:rFonts w:ascii="Times New Roman" w:eastAsia="Times New Roman" w:hAnsi="Times New Roman" w:cs="Times New Roman"/>
                <w:color w:val="000000"/>
                <w:sz w:val="24"/>
                <w:szCs w:val="24"/>
              </w:rPr>
              <w:lastRenderedPageBreak/>
              <w:t>ничьей. Комбинации на вечный шах.  Дидактические игры и задания «Сделай ничью».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30.</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 Дидактические игры и задания «Проведи комбинацию».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99"/>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31.</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 (более сложные примеры).</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 (более сложные примеры). Дидактические игры и задания «Проведи комбинацию».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14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u w:val="single"/>
              </w:rPr>
            </w:pPr>
            <w:r w:rsidRPr="00B17567">
              <w:rPr>
                <w:rFonts w:ascii="Times New Roman" w:eastAsia="Times New Roman" w:hAnsi="Times New Roman" w:cs="Times New Roman"/>
                <w:b/>
                <w:color w:val="000000"/>
                <w:sz w:val="24"/>
                <w:szCs w:val="24"/>
                <w:u w:val="single"/>
              </w:rPr>
              <w:t>Повторение программного материала</w:t>
            </w:r>
          </w:p>
        </w:tc>
        <w:tc>
          <w:tcPr>
            <w:tcW w:w="7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 изученного за первый и второй год обучения</w:t>
            </w: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145"/>
        </w:trPr>
        <w:tc>
          <w:tcPr>
            <w:tcW w:w="31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32.</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игры и задания.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18"/>
        </w:trPr>
        <w:tc>
          <w:tcPr>
            <w:tcW w:w="31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33.</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игры и задания.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B17567">
        <w:trPr>
          <w:trHeight w:val="218"/>
        </w:trPr>
        <w:tc>
          <w:tcPr>
            <w:tcW w:w="31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34.</w:t>
            </w:r>
          </w:p>
        </w:tc>
        <w:tc>
          <w:tcPr>
            <w:tcW w:w="126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7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795"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игры и задания. Игровая практика.</w:t>
            </w:r>
          </w:p>
        </w:tc>
        <w:tc>
          <w:tcPr>
            <w:tcW w:w="385"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7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bl>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p w:rsidR="00B17567" w:rsidRPr="00B17567" w:rsidRDefault="00B17567" w:rsidP="00B17567">
      <w:pPr>
        <w:spacing w:after="0" w:line="240" w:lineRule="auto"/>
        <w:rPr>
          <w:rFonts w:ascii="Times New Roman" w:eastAsia="Times New Roman" w:hAnsi="Times New Roman" w:cs="Times New Roman"/>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Календарно-тематическое планирование</w:t>
      </w: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7 класс</w:t>
      </w:r>
    </w:p>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tbl>
      <w:tblPr>
        <w:tblW w:w="553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2324"/>
        <w:gridCol w:w="1842"/>
        <w:gridCol w:w="3969"/>
        <w:gridCol w:w="963"/>
        <w:gridCol w:w="990"/>
      </w:tblGrid>
      <w:tr w:rsidR="00B17567" w:rsidRPr="00B17567" w:rsidTr="000C1857">
        <w:trPr>
          <w:trHeight w:val="571"/>
        </w:trPr>
        <w:tc>
          <w:tcPr>
            <w:tcW w:w="242"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w:t>
            </w:r>
          </w:p>
        </w:tc>
        <w:tc>
          <w:tcPr>
            <w:tcW w:w="1096"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Тема занятия</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Содержание</w:t>
            </w:r>
          </w:p>
        </w:tc>
        <w:tc>
          <w:tcPr>
            <w:tcW w:w="1872"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Совместная деятельность учителя и учащихся</w:t>
            </w:r>
          </w:p>
        </w:tc>
        <w:tc>
          <w:tcPr>
            <w:tcW w:w="921" w:type="pct"/>
            <w:gridSpan w:val="2"/>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Дата проведения</w:t>
            </w:r>
          </w:p>
        </w:tc>
      </w:tr>
      <w:tr w:rsidR="00B17567" w:rsidRPr="00B17567" w:rsidTr="000C1857">
        <w:trPr>
          <w:trHeight w:val="276"/>
        </w:trPr>
        <w:tc>
          <w:tcPr>
            <w:tcW w:w="242"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096"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План</w:t>
            </w: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Факт</w:t>
            </w:r>
          </w:p>
        </w:tc>
      </w:tr>
      <w:tr w:rsidR="00B17567" w:rsidRPr="00B17567" w:rsidTr="000C1857">
        <w:trPr>
          <w:trHeight w:val="23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u w:val="single"/>
              </w:rPr>
            </w:pPr>
            <w:r w:rsidRPr="00B17567">
              <w:rPr>
                <w:rFonts w:ascii="Times New Roman" w:eastAsia="Times New Roman" w:hAnsi="Times New Roman" w:cs="Times New Roman"/>
                <w:b/>
                <w:color w:val="000000"/>
                <w:sz w:val="24"/>
                <w:szCs w:val="24"/>
                <w:u w:val="single"/>
              </w:rPr>
              <w:t>Повторение изученного материала.</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 изученного за год обучения</w:t>
            </w:r>
          </w:p>
        </w:tc>
        <w:tc>
          <w:tcPr>
            <w:tcW w:w="1872" w:type="pct"/>
            <w:vMerge w:val="restart"/>
            <w:shd w:val="clear" w:color="auto" w:fill="auto"/>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454"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r>
      <w:tr w:rsidR="00B17567" w:rsidRPr="00B17567" w:rsidTr="000C1857">
        <w:trPr>
          <w:trHeight w:val="23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Игровая практика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23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изученного материала.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w:t>
            </w:r>
            <w:r w:rsidRPr="00B17567">
              <w:rPr>
                <w:rFonts w:ascii="Times New Roman" w:eastAsia="Times New Roman" w:hAnsi="Times New Roman" w:cs="Times New Roman"/>
                <w:sz w:val="24"/>
                <w:szCs w:val="24"/>
              </w:rPr>
              <w:lastRenderedPageBreak/>
              <w:t xml:space="preserve">нотация. Запись шахматной партии. Ценность шахматных фигур. Пример </w:t>
            </w:r>
            <w:proofErr w:type="spellStart"/>
            <w:r w:rsidRPr="00B17567">
              <w:rPr>
                <w:rFonts w:ascii="Times New Roman" w:eastAsia="Times New Roman" w:hAnsi="Times New Roman" w:cs="Times New Roman"/>
                <w:sz w:val="24"/>
                <w:szCs w:val="24"/>
              </w:rPr>
              <w:t>матования</w:t>
            </w:r>
            <w:proofErr w:type="spellEnd"/>
            <w:r w:rsidRPr="00B17567">
              <w:rPr>
                <w:rFonts w:ascii="Times New Roman" w:eastAsia="Times New Roman" w:hAnsi="Times New Roman" w:cs="Times New Roman"/>
                <w:sz w:val="24"/>
                <w:szCs w:val="24"/>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454"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r>
      <w:tr w:rsidR="00B17567" w:rsidRPr="00B17567" w:rsidTr="000C1857">
        <w:trPr>
          <w:trHeight w:val="1347"/>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4</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Практика </w:t>
            </w:r>
            <w:proofErr w:type="spellStart"/>
            <w:r w:rsidRPr="00B17567">
              <w:rPr>
                <w:rFonts w:ascii="Times New Roman" w:eastAsia="Times New Roman" w:hAnsi="Times New Roman" w:cs="Times New Roman"/>
                <w:sz w:val="24"/>
                <w:szCs w:val="24"/>
              </w:rPr>
              <w:t>матования</w:t>
            </w:r>
            <w:proofErr w:type="spellEnd"/>
            <w:r w:rsidRPr="00B17567">
              <w:rPr>
                <w:rFonts w:ascii="Times New Roman" w:eastAsia="Times New Roman" w:hAnsi="Times New Roman" w:cs="Times New Roman"/>
                <w:sz w:val="24"/>
                <w:szCs w:val="24"/>
              </w:rPr>
              <w:t xml:space="preserve"> одинокого короля (дети играют попарно). </w:t>
            </w:r>
          </w:p>
        </w:tc>
        <w:tc>
          <w:tcPr>
            <w:tcW w:w="86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 с записью шахматной партии</w:t>
            </w:r>
          </w:p>
        </w:tc>
        <w:tc>
          <w:tcPr>
            <w:tcW w:w="1872" w:type="pc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998"/>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5</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b/>
                <w:sz w:val="24"/>
                <w:szCs w:val="24"/>
              </w:rPr>
              <w:t>ОСНОВЫ ДЕБЮТА.</w:t>
            </w:r>
            <w:r w:rsidRPr="00B17567">
              <w:rPr>
                <w:rFonts w:ascii="Times New Roman" w:eastAsia="Times New Roman" w:hAnsi="Times New Roman" w:cs="Times New Roman"/>
                <w:sz w:val="24"/>
                <w:szCs w:val="24"/>
              </w:rPr>
              <w:t xml:space="preserve"> Двух- и трехходовые партии. </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Игровая практика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val="restar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Выявление причин поражения в них одной из сторон. Дидактическое задание «Мат в 1 ход» (на втором либо третьем ходу партии).</w:t>
            </w:r>
          </w:p>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687"/>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6</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задания «Мат в 1 ход»</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848"/>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7</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Невыгодность раннего ввода в игру ладей и ферзя.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«Поймай ладью», «Поймай ферзя».</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370"/>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8</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Решение заданий «Поймай ладью», «Поймай ферзя». </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7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«Поставь детский мат», «Защитись от мата»</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370"/>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9</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Игра «на мат» с первых ходов партии. Детский мат. Защита.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22"/>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10</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Решение заданий.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1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11</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7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«Поставь детский мат», «Мат в 1 ход», «Защитись от мата».</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1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12</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1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13</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w:t>
            </w:r>
            <w:proofErr w:type="spellStart"/>
            <w:r w:rsidRPr="00B17567">
              <w:rPr>
                <w:rFonts w:ascii="Times New Roman" w:eastAsia="Times New Roman" w:hAnsi="Times New Roman" w:cs="Times New Roman"/>
                <w:sz w:val="24"/>
                <w:szCs w:val="24"/>
              </w:rPr>
              <w:t>Повторюшка</w:t>
            </w:r>
            <w:proofErr w:type="spellEnd"/>
            <w:r w:rsidRPr="00B17567">
              <w:rPr>
                <w:rFonts w:ascii="Times New Roman" w:eastAsia="Times New Roman" w:hAnsi="Times New Roman" w:cs="Times New Roman"/>
                <w:sz w:val="24"/>
                <w:szCs w:val="24"/>
              </w:rPr>
              <w:t>-хрюшка» (черные копируют ходы белых). Наказание «</w:t>
            </w:r>
            <w:proofErr w:type="spellStart"/>
            <w:r w:rsidRPr="00B17567">
              <w:rPr>
                <w:rFonts w:ascii="Times New Roman" w:eastAsia="Times New Roman" w:hAnsi="Times New Roman" w:cs="Times New Roman"/>
                <w:sz w:val="24"/>
                <w:szCs w:val="24"/>
              </w:rPr>
              <w:t>повторюшек</w:t>
            </w:r>
            <w:proofErr w:type="spellEnd"/>
            <w:r w:rsidRPr="00B17567">
              <w:rPr>
                <w:rFonts w:ascii="Times New Roman" w:eastAsia="Times New Roman" w:hAnsi="Times New Roman" w:cs="Times New Roman"/>
                <w:sz w:val="24"/>
                <w:szCs w:val="24"/>
              </w:rPr>
              <w:t xml:space="preserve">».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«Поставь мат в 1 ход «</w:t>
            </w:r>
            <w:proofErr w:type="spellStart"/>
            <w:r w:rsidRPr="00B17567">
              <w:rPr>
                <w:rFonts w:ascii="Times New Roman" w:eastAsia="Times New Roman" w:hAnsi="Times New Roman" w:cs="Times New Roman"/>
                <w:sz w:val="24"/>
                <w:szCs w:val="24"/>
              </w:rPr>
              <w:t>повторюшке</w:t>
            </w:r>
            <w:proofErr w:type="spellEnd"/>
            <w:r w:rsidRPr="00B17567">
              <w:rPr>
                <w:rFonts w:ascii="Times New Roman" w:eastAsia="Times New Roman" w:hAnsi="Times New Roman" w:cs="Times New Roman"/>
                <w:sz w:val="24"/>
                <w:szCs w:val="24"/>
              </w:rPr>
              <w:t>», «Выиграй фигуру у «</w:t>
            </w:r>
            <w:proofErr w:type="spellStart"/>
            <w:r w:rsidRPr="00B17567">
              <w:rPr>
                <w:rFonts w:ascii="Times New Roman" w:eastAsia="Times New Roman" w:hAnsi="Times New Roman" w:cs="Times New Roman"/>
                <w:sz w:val="24"/>
                <w:szCs w:val="24"/>
              </w:rPr>
              <w:t>повторюшки</w:t>
            </w:r>
            <w:proofErr w:type="spellEnd"/>
            <w:r w:rsidRPr="00B17567">
              <w:rPr>
                <w:rFonts w:ascii="Times New Roman" w:eastAsia="Times New Roman" w:hAnsi="Times New Roman" w:cs="Times New Roman"/>
                <w:sz w:val="24"/>
                <w:szCs w:val="24"/>
              </w:rPr>
              <w:t>».</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56"/>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14</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577"/>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15</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Принципы игры в дебюте. Быстрейшее развитие фигур. </w:t>
            </w:r>
            <w:r w:rsidRPr="00B17567">
              <w:rPr>
                <w:rFonts w:ascii="Times New Roman" w:eastAsia="Times New Roman" w:hAnsi="Times New Roman" w:cs="Times New Roman"/>
                <w:sz w:val="24"/>
                <w:szCs w:val="24"/>
              </w:rPr>
              <w:lastRenderedPageBreak/>
              <w:t xml:space="preserve">Темпы. Гамбиты. </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lastRenderedPageBreak/>
              <w:t>Игровая практика</w:t>
            </w:r>
          </w:p>
        </w:tc>
        <w:tc>
          <w:tcPr>
            <w:tcW w:w="1872" w:type="pct"/>
            <w:vMerge w:val="restar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Дидактическое задание «Выведи фигуру».</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74"/>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16</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задания «Выведи фигуру»..</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574"/>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17</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 Наказание за несоблюдение принципа быстрейшего развития фигур. «</w:t>
            </w:r>
            <w:proofErr w:type="spellStart"/>
            <w:r w:rsidRPr="00B17567">
              <w:rPr>
                <w:rFonts w:ascii="Times New Roman" w:eastAsia="Times New Roman" w:hAnsi="Times New Roman" w:cs="Times New Roman"/>
                <w:sz w:val="24"/>
                <w:szCs w:val="24"/>
              </w:rPr>
              <w:t>Пешкоедство</w:t>
            </w:r>
            <w:proofErr w:type="spellEnd"/>
            <w:r w:rsidRPr="00B17567">
              <w:rPr>
                <w:rFonts w:ascii="Times New Roman" w:eastAsia="Times New Roman" w:hAnsi="Times New Roman" w:cs="Times New Roman"/>
                <w:sz w:val="24"/>
                <w:szCs w:val="24"/>
              </w:rPr>
              <w:t xml:space="preserve">». Неразумность игры в дебюте одними пешками (с исключениями из правила).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«Мат в два хода», «Выигрыш материала», «Накажи «</w:t>
            </w:r>
            <w:proofErr w:type="spellStart"/>
            <w:r w:rsidRPr="00B17567">
              <w:rPr>
                <w:rFonts w:ascii="Times New Roman" w:eastAsia="Times New Roman" w:hAnsi="Times New Roman" w:cs="Times New Roman"/>
                <w:sz w:val="24"/>
                <w:szCs w:val="24"/>
              </w:rPr>
              <w:t>пешкоеда</w:t>
            </w:r>
            <w:proofErr w:type="spellEnd"/>
            <w:r w:rsidRPr="00B17567">
              <w:rPr>
                <w:rFonts w:ascii="Times New Roman" w:eastAsia="Times New Roman" w:hAnsi="Times New Roman" w:cs="Times New Roman"/>
                <w:sz w:val="24"/>
                <w:szCs w:val="24"/>
              </w:rPr>
              <w:t>», «Можно ли побить пешку?».</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286"/>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18</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8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19</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Принципы игры в дебюте. Борьба за центр. Гамбит Эванса. Королевский гамбит. Ферзевый гамбит. </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7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«Захвати центр», «Выиграй фигуру».</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20</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21</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Принципы игры в дебюте. Безопасное положение короля. Рокировка.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Дидактические задания «Можно ли сделать рокировку?», «В какую сторону можно рокировать?», «Поставь мат в 1 ход </w:t>
            </w:r>
            <w:proofErr w:type="spellStart"/>
            <w:r w:rsidRPr="00B17567">
              <w:rPr>
                <w:rFonts w:ascii="Times New Roman" w:eastAsia="Times New Roman" w:hAnsi="Times New Roman" w:cs="Times New Roman"/>
                <w:sz w:val="24"/>
                <w:szCs w:val="24"/>
              </w:rPr>
              <w:t>нерокированному</w:t>
            </w:r>
            <w:proofErr w:type="spellEnd"/>
            <w:r w:rsidRPr="00B17567">
              <w:rPr>
                <w:rFonts w:ascii="Times New Roman" w:eastAsia="Times New Roman" w:hAnsi="Times New Roman" w:cs="Times New Roman"/>
                <w:sz w:val="24"/>
                <w:szCs w:val="24"/>
              </w:rPr>
              <w:t xml:space="preserve"> королю», «Поставь мат в 2 хода </w:t>
            </w:r>
            <w:proofErr w:type="spellStart"/>
            <w:r w:rsidRPr="00B17567">
              <w:rPr>
                <w:rFonts w:ascii="Times New Roman" w:eastAsia="Times New Roman" w:hAnsi="Times New Roman" w:cs="Times New Roman"/>
                <w:sz w:val="24"/>
                <w:szCs w:val="24"/>
              </w:rPr>
              <w:t>нерокированному</w:t>
            </w:r>
            <w:proofErr w:type="spellEnd"/>
            <w:r w:rsidRPr="00B17567">
              <w:rPr>
                <w:rFonts w:ascii="Times New Roman" w:eastAsia="Times New Roman" w:hAnsi="Times New Roman" w:cs="Times New Roman"/>
                <w:sz w:val="24"/>
                <w:szCs w:val="24"/>
              </w:rPr>
              <w:t xml:space="preserve"> королю», «Не получат ли белые мат в 1 ход, если рокируют?».</w:t>
            </w:r>
          </w:p>
        </w:tc>
        <w:tc>
          <w:tcPr>
            <w:tcW w:w="454"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22</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23</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Принципы игры в дебюте. Гармоничное пешечное расположение. Какие бывают пешки.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«Чем бить черную фигуру?», «</w:t>
            </w:r>
            <w:proofErr w:type="spellStart"/>
            <w:r w:rsidRPr="00B17567">
              <w:rPr>
                <w:rFonts w:ascii="Times New Roman" w:eastAsia="Times New Roman" w:hAnsi="Times New Roman" w:cs="Times New Roman"/>
                <w:sz w:val="24"/>
                <w:szCs w:val="24"/>
              </w:rPr>
              <w:t>Сдвой</w:t>
            </w:r>
            <w:proofErr w:type="spellEnd"/>
            <w:r w:rsidRPr="00B17567">
              <w:rPr>
                <w:rFonts w:ascii="Times New Roman" w:eastAsia="Times New Roman" w:hAnsi="Times New Roman" w:cs="Times New Roman"/>
                <w:sz w:val="24"/>
                <w:szCs w:val="24"/>
              </w:rPr>
              <w:t xml:space="preserve"> противнику пешки».</w:t>
            </w:r>
          </w:p>
        </w:tc>
        <w:tc>
          <w:tcPr>
            <w:tcW w:w="454"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24</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25</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Связка в дебюте. Полная и неполная связка. </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«Выиграй фигуру», «</w:t>
            </w:r>
            <w:proofErr w:type="spellStart"/>
            <w:r w:rsidRPr="00B17567">
              <w:rPr>
                <w:rFonts w:ascii="Times New Roman" w:eastAsia="Times New Roman" w:hAnsi="Times New Roman" w:cs="Times New Roman"/>
                <w:sz w:val="24"/>
                <w:szCs w:val="24"/>
              </w:rPr>
              <w:t>Сдвой</w:t>
            </w:r>
            <w:proofErr w:type="spellEnd"/>
            <w:r w:rsidRPr="00B17567">
              <w:rPr>
                <w:rFonts w:ascii="Times New Roman" w:eastAsia="Times New Roman" w:hAnsi="Times New Roman" w:cs="Times New Roman"/>
                <w:sz w:val="24"/>
                <w:szCs w:val="24"/>
              </w:rPr>
              <w:t xml:space="preserve"> противнику пешки», «Успешное развязывание».</w:t>
            </w:r>
          </w:p>
        </w:tc>
        <w:tc>
          <w:tcPr>
            <w:tcW w:w="454"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26</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27</w:t>
            </w:r>
          </w:p>
        </w:tc>
        <w:tc>
          <w:tcPr>
            <w:tcW w:w="1096"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Очень коротко о дебютах. Открытые, полуоткрытые и </w:t>
            </w:r>
            <w:r w:rsidRPr="00B17567">
              <w:rPr>
                <w:rFonts w:ascii="Times New Roman" w:eastAsia="Times New Roman" w:hAnsi="Times New Roman" w:cs="Times New Roman"/>
                <w:sz w:val="24"/>
                <w:szCs w:val="24"/>
              </w:rPr>
              <w:lastRenderedPageBreak/>
              <w:t>закрытые дебюты.</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28</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3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29</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w:t>
            </w:r>
          </w:p>
        </w:tc>
        <w:tc>
          <w:tcPr>
            <w:tcW w:w="86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 изученного за второй и третий год обучения</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Дидактические игры и задания. Игровая практика.</w:t>
            </w: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31"/>
        </w:trPr>
        <w:tc>
          <w:tcPr>
            <w:tcW w:w="242"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30</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Типичные комбинации в дебюте (более сложные примеры).</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46"/>
        </w:trPr>
        <w:tc>
          <w:tcPr>
            <w:tcW w:w="24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31</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u w:val="single"/>
              </w:rPr>
            </w:pPr>
            <w:r w:rsidRPr="00B17567">
              <w:rPr>
                <w:rFonts w:ascii="Times New Roman" w:eastAsia="Times New Roman" w:hAnsi="Times New Roman" w:cs="Times New Roman"/>
                <w:b/>
                <w:color w:val="000000"/>
                <w:sz w:val="24"/>
                <w:szCs w:val="24"/>
                <w:u w:val="single"/>
              </w:rPr>
              <w:t>Повторение программного материала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46"/>
        </w:trPr>
        <w:tc>
          <w:tcPr>
            <w:tcW w:w="24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32</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46"/>
        </w:trPr>
        <w:tc>
          <w:tcPr>
            <w:tcW w:w="24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33</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46"/>
        </w:trPr>
        <w:tc>
          <w:tcPr>
            <w:tcW w:w="24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34</w:t>
            </w:r>
          </w:p>
        </w:tc>
        <w:tc>
          <w:tcPr>
            <w:tcW w:w="1096"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w:t>
            </w:r>
          </w:p>
        </w:tc>
        <w:tc>
          <w:tcPr>
            <w:tcW w:w="86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7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5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bl>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p w:rsidR="00B17567" w:rsidRPr="00B17567" w:rsidRDefault="00B17567" w:rsidP="00B17567">
      <w:pPr>
        <w:spacing w:after="0" w:line="240" w:lineRule="auto"/>
        <w:rPr>
          <w:rFonts w:ascii="Times New Roman" w:eastAsia="Times New Roman" w:hAnsi="Times New Roman" w:cs="Times New Roman"/>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Календарно-тематическое планирование</w:t>
      </w:r>
    </w:p>
    <w:p w:rsidR="00B17567" w:rsidRPr="00B17567" w:rsidRDefault="00B17567" w:rsidP="00B17567">
      <w:pPr>
        <w:shd w:val="clear" w:color="auto" w:fill="FFFFFF"/>
        <w:spacing w:before="67" w:after="0" w:line="240" w:lineRule="auto"/>
        <w:ind w:right="24" w:firstLine="1440"/>
        <w:jc w:val="center"/>
        <w:rPr>
          <w:rFonts w:ascii="Times New Roman" w:eastAsia="Times New Roman" w:hAnsi="Times New Roman" w:cs="Times New Roman"/>
          <w:b/>
          <w:bCs/>
          <w:color w:val="000000"/>
          <w:sz w:val="28"/>
          <w:szCs w:val="28"/>
        </w:rPr>
      </w:pPr>
      <w:r w:rsidRPr="00B17567">
        <w:rPr>
          <w:rFonts w:ascii="Times New Roman" w:eastAsia="Times New Roman" w:hAnsi="Times New Roman" w:cs="Times New Roman"/>
          <w:b/>
          <w:bCs/>
          <w:color w:val="000000"/>
          <w:sz w:val="28"/>
          <w:szCs w:val="28"/>
        </w:rPr>
        <w:t>8</w:t>
      </w:r>
      <w:r w:rsidR="008B4CDC">
        <w:rPr>
          <w:rFonts w:ascii="Times New Roman" w:eastAsia="Times New Roman" w:hAnsi="Times New Roman" w:cs="Times New Roman"/>
          <w:b/>
          <w:bCs/>
          <w:color w:val="000000"/>
          <w:sz w:val="28"/>
          <w:szCs w:val="28"/>
        </w:rPr>
        <w:t>-9</w:t>
      </w:r>
      <w:r w:rsidRPr="00B17567">
        <w:rPr>
          <w:rFonts w:ascii="Times New Roman" w:eastAsia="Times New Roman" w:hAnsi="Times New Roman" w:cs="Times New Roman"/>
          <w:b/>
          <w:bCs/>
          <w:color w:val="000000"/>
          <w:sz w:val="28"/>
          <w:szCs w:val="28"/>
        </w:rPr>
        <w:t>класс</w:t>
      </w:r>
    </w:p>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tbl>
      <w:tblPr>
        <w:tblW w:w="554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331"/>
        <w:gridCol w:w="1917"/>
        <w:gridCol w:w="3928"/>
        <w:gridCol w:w="948"/>
        <w:gridCol w:w="974"/>
      </w:tblGrid>
      <w:tr w:rsidR="00B17567" w:rsidRPr="00B17567" w:rsidTr="000C1857">
        <w:trPr>
          <w:trHeight w:val="571"/>
        </w:trPr>
        <w:tc>
          <w:tcPr>
            <w:tcW w:w="239"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w:t>
            </w:r>
          </w:p>
        </w:tc>
        <w:tc>
          <w:tcPr>
            <w:tcW w:w="1099"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Тема занятия</w:t>
            </w:r>
          </w:p>
        </w:tc>
        <w:tc>
          <w:tcPr>
            <w:tcW w:w="904" w:type="pct"/>
            <w:vMerge w:val="restart"/>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Содержание</w:t>
            </w:r>
          </w:p>
        </w:tc>
        <w:tc>
          <w:tcPr>
            <w:tcW w:w="1852" w:type="pct"/>
            <w:vMerge w:val="restart"/>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Совместная деятельность учителя и учащихся</w:t>
            </w:r>
          </w:p>
        </w:tc>
        <w:tc>
          <w:tcPr>
            <w:tcW w:w="907" w:type="pct"/>
            <w:gridSpan w:val="2"/>
          </w:tcPr>
          <w:p w:rsidR="00B17567" w:rsidRPr="00B17567" w:rsidRDefault="00B17567" w:rsidP="00B17567">
            <w:pPr>
              <w:spacing w:after="0" w:line="240" w:lineRule="auto"/>
              <w:jc w:val="center"/>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color w:val="000000"/>
                <w:sz w:val="24"/>
                <w:szCs w:val="24"/>
              </w:rPr>
              <w:t>Дата проведения</w:t>
            </w:r>
          </w:p>
        </w:tc>
      </w:tr>
      <w:tr w:rsidR="00B17567" w:rsidRPr="00B17567" w:rsidTr="000C1857">
        <w:trPr>
          <w:trHeight w:val="276"/>
        </w:trPr>
        <w:tc>
          <w:tcPr>
            <w:tcW w:w="23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09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План</w:t>
            </w: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Факт.</w:t>
            </w:r>
          </w:p>
        </w:tc>
      </w:tr>
      <w:tr w:rsidR="00B17567" w:rsidRPr="00B17567" w:rsidTr="000C1857">
        <w:trPr>
          <w:trHeight w:val="23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u w:val="single"/>
              </w:rPr>
            </w:pPr>
            <w:r w:rsidRPr="00B17567">
              <w:rPr>
                <w:rFonts w:ascii="Times New Roman" w:eastAsia="Times New Roman" w:hAnsi="Times New Roman" w:cs="Times New Roman"/>
                <w:b/>
                <w:color w:val="000000"/>
                <w:sz w:val="24"/>
                <w:szCs w:val="24"/>
                <w:u w:val="single"/>
              </w:rPr>
              <w:t>Повторение изученного материала.</w:t>
            </w:r>
          </w:p>
        </w:tc>
        <w:tc>
          <w:tcPr>
            <w:tcW w:w="904"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программного материала, изученного за год обучения</w:t>
            </w:r>
          </w:p>
        </w:tc>
        <w:tc>
          <w:tcPr>
            <w:tcW w:w="1852" w:type="pct"/>
            <w:vMerge w:val="restart"/>
            <w:shd w:val="clear" w:color="auto" w:fill="auto"/>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447"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ind w:firstLine="851"/>
              <w:rPr>
                <w:rFonts w:ascii="Times New Roman" w:eastAsia="Times New Roman" w:hAnsi="Times New Roman" w:cs="Times New Roman"/>
                <w:sz w:val="24"/>
                <w:szCs w:val="24"/>
              </w:rPr>
            </w:pPr>
          </w:p>
        </w:tc>
      </w:tr>
      <w:tr w:rsidR="00B17567" w:rsidRPr="00B17567" w:rsidTr="000C1857">
        <w:trPr>
          <w:trHeight w:val="23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Игровая практика</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23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Повторение изученного материала.</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Игровая практика</w:t>
            </w: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r>
      <w:tr w:rsidR="00B17567" w:rsidRPr="00B17567" w:rsidTr="000C1857">
        <w:trPr>
          <w:trHeight w:val="1347"/>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4</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b/>
                <w:sz w:val="24"/>
                <w:szCs w:val="24"/>
              </w:rPr>
              <w:t>ОСНОВЫ МИТТЕЛЬШПИЛЯ.</w:t>
            </w:r>
            <w:r w:rsidRPr="00B17567">
              <w:rPr>
                <w:rFonts w:ascii="Times New Roman" w:eastAsia="Times New Roman" w:hAnsi="Times New Roman" w:cs="Times New Roman"/>
                <w:sz w:val="24"/>
                <w:szCs w:val="24"/>
              </w:rPr>
              <w:t xml:space="preserve"> Самые общие рекомендации о том, как играть в </w:t>
            </w:r>
            <w:r w:rsidRPr="00B17567">
              <w:rPr>
                <w:rFonts w:ascii="Times New Roman" w:eastAsia="Times New Roman" w:hAnsi="Times New Roman" w:cs="Times New Roman"/>
                <w:sz w:val="24"/>
                <w:szCs w:val="24"/>
              </w:rPr>
              <w:lastRenderedPageBreak/>
              <w:t>миттельшпиле.</w:t>
            </w:r>
          </w:p>
        </w:tc>
        <w:tc>
          <w:tcPr>
            <w:tcW w:w="904"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lastRenderedPageBreak/>
              <w:t>Игровая практика</w:t>
            </w:r>
          </w:p>
        </w:tc>
        <w:tc>
          <w:tcPr>
            <w:tcW w:w="1852" w:type="pc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404"/>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5</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val="restart"/>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Дидактическое задание “Выигрыш материала</w:t>
            </w:r>
          </w:p>
        </w:tc>
        <w:tc>
          <w:tcPr>
            <w:tcW w:w="447" w:type="pct"/>
          </w:tcPr>
          <w:p w:rsidR="00B17567" w:rsidRPr="00B17567" w:rsidRDefault="00B17567" w:rsidP="00B17567">
            <w:pPr>
              <w:spacing w:after="0" w:line="240" w:lineRule="auto"/>
              <w:jc w:val="both"/>
              <w:rPr>
                <w:rFonts w:ascii="Times New Roman" w:eastAsia="Times New Roman" w:hAnsi="Times New Roman" w:cs="Times New Roman"/>
                <w:sz w:val="24"/>
                <w:szCs w:val="24"/>
              </w:rPr>
            </w:pPr>
          </w:p>
        </w:tc>
        <w:tc>
          <w:tcPr>
            <w:tcW w:w="460" w:type="pct"/>
          </w:tcPr>
          <w:p w:rsidR="00B17567" w:rsidRPr="00B17567" w:rsidRDefault="00B17567" w:rsidP="00B17567">
            <w:pPr>
              <w:spacing w:after="0" w:line="240" w:lineRule="auto"/>
              <w:jc w:val="both"/>
              <w:rPr>
                <w:rFonts w:ascii="Times New Roman" w:eastAsia="Times New Roman" w:hAnsi="Times New Roman" w:cs="Times New Roman"/>
                <w:sz w:val="24"/>
                <w:szCs w:val="24"/>
              </w:rPr>
            </w:pPr>
          </w:p>
        </w:tc>
      </w:tr>
      <w:tr w:rsidR="00B17567" w:rsidRPr="00B17567" w:rsidTr="000C1857">
        <w:trPr>
          <w:trHeight w:val="687"/>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6</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Тактические приемы. Связка в миттельшпиле. Двойной удар.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jc w:val="both"/>
              <w:rPr>
                <w:rFonts w:ascii="Times New Roman" w:eastAsia="Times New Roman" w:hAnsi="Times New Roman" w:cs="Times New Roman"/>
                <w:color w:val="000000"/>
                <w:sz w:val="24"/>
                <w:szCs w:val="24"/>
              </w:rPr>
            </w:pPr>
          </w:p>
        </w:tc>
      </w:tr>
      <w:tr w:rsidR="00B17567" w:rsidRPr="00B17567" w:rsidTr="000C1857">
        <w:trPr>
          <w:trHeight w:val="989"/>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7</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Тактические приемы. Открытое нападение. Открытый шах. Двойной шах.</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Дидактическое задание “Выигрыш материала”.</w:t>
            </w:r>
          </w:p>
        </w:tc>
        <w:tc>
          <w:tcPr>
            <w:tcW w:w="447"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370"/>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8</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Решение задания “Выигрыш материала”.</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“Объяви мат в 3 хода”, “Выигрыш материала”.</w:t>
            </w:r>
          </w:p>
        </w:tc>
        <w:tc>
          <w:tcPr>
            <w:tcW w:w="447"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370"/>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9</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Матовые комбинации (на мат в 3 хода) и комбинации, ведущие к достижению материального перевеса. Темы завлечения, отвлечения, блокировки.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322"/>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10</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Решение заданий.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1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11</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w:t>
            </w:r>
          </w:p>
        </w:tc>
        <w:tc>
          <w:tcPr>
            <w:tcW w:w="904"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vMerge w:val="restar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“Объяви мат в 3 хода”, “Выигрыш материала”.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276"/>
        </w:trPr>
        <w:tc>
          <w:tcPr>
            <w:tcW w:w="239"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12</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099"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276"/>
        </w:trPr>
        <w:tc>
          <w:tcPr>
            <w:tcW w:w="239"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099" w:type="pct"/>
            <w:vMerge/>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val="restar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“Объяви мат в 3 хода”, “Выигрыш материала”.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456"/>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13</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Матовые комбинации и комбинации, ведущие к достижению </w:t>
            </w:r>
            <w:r w:rsidRPr="00B17567">
              <w:rPr>
                <w:rFonts w:ascii="Times New Roman" w:eastAsia="Times New Roman" w:hAnsi="Times New Roman" w:cs="Times New Roman"/>
                <w:sz w:val="24"/>
                <w:szCs w:val="24"/>
              </w:rPr>
              <w:lastRenderedPageBreak/>
              <w:t xml:space="preserve">материального перевеса. Темы связки, “рентгена”, перекрытия.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714"/>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14</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8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15</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b/>
                <w:color w:val="000000"/>
                <w:sz w:val="24"/>
                <w:szCs w:val="24"/>
              </w:rPr>
            </w:pPr>
            <w:r w:rsidRPr="00B17567">
              <w:rPr>
                <w:rFonts w:ascii="Times New Roman" w:eastAsia="Times New Roman" w:hAnsi="Times New Roman" w:cs="Times New Roman"/>
                <w:sz w:val="24"/>
                <w:szCs w:val="24"/>
              </w:rPr>
              <w:t xml:space="preserve">.Матовые комбинации и комбинации, ведущие к достижению материального перевеса. Другие темы комбинаций и сочетание тематических приемов. </w:t>
            </w:r>
          </w:p>
        </w:tc>
        <w:tc>
          <w:tcPr>
            <w:tcW w:w="904" w:type="pct"/>
            <w:vMerge w:val="restar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vMerge w:val="restar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“Объяви мат в 3 хода”, “Выигрыш материала”.</w:t>
            </w:r>
          </w:p>
        </w:tc>
        <w:tc>
          <w:tcPr>
            <w:tcW w:w="447"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16</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vMerge/>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81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17</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Комбинации для достижения ничьей. Патовые комбинации. Комбинации на вечный шах.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Дидактическое задание “Сделай ничью”.</w:t>
            </w: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18</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 “Сделай ничью”.</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832"/>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19</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Классическое наследие. “Бессмертная” партия. “Вечнозеленая” партия.</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20</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21</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b/>
                <w:sz w:val="24"/>
                <w:szCs w:val="24"/>
              </w:rPr>
              <w:t>ОСНОВЫ ЭНДШПИЛЯ.</w:t>
            </w:r>
            <w:r w:rsidRPr="00B17567">
              <w:rPr>
                <w:rFonts w:ascii="Times New Roman" w:eastAsia="Times New Roman" w:hAnsi="Times New Roman" w:cs="Times New Roman"/>
                <w:sz w:val="24"/>
                <w:szCs w:val="24"/>
              </w:rPr>
              <w:t xml:space="preserve"> Ладья против ладьи. Ферзь против ферзя. Ферзь против ладьи (простые случаи).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Дидактические задания “Мат в 2 хода”, “Мат в 3 хода”, “Выигрыш фигуры”.</w:t>
            </w:r>
          </w:p>
        </w:tc>
        <w:tc>
          <w:tcPr>
            <w:tcW w:w="447" w:type="pct"/>
          </w:tcPr>
          <w:p w:rsidR="00B17567" w:rsidRPr="00B17567" w:rsidRDefault="00B17567" w:rsidP="00B17567">
            <w:pPr>
              <w:spacing w:after="0"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22</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23</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 xml:space="preserve">Ферзь против слона. Ферзь против коня. Ладья против слона (простые случаи). Ладья против коня (простые случаи). </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“Мат в 2 хода”, “Мат в 3 хода”, “Выигрыш фигуры”.</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47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24</w:t>
            </w:r>
          </w:p>
        </w:tc>
        <w:tc>
          <w:tcPr>
            <w:tcW w:w="1099"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Решение заданий</w:t>
            </w:r>
          </w:p>
        </w:tc>
        <w:tc>
          <w:tcPr>
            <w:tcW w:w="904" w:type="pct"/>
            <w:vMerge/>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60"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r>
      <w:tr w:rsidR="00B17567" w:rsidRPr="00B17567" w:rsidTr="000C1857">
        <w:trPr>
          <w:trHeight w:val="1126"/>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lastRenderedPageBreak/>
              <w:t>25</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B17567">
              <w:rPr>
                <w:rFonts w:ascii="Times New Roman" w:eastAsia="Times New Roman" w:hAnsi="Times New Roman" w:cs="Times New Roman"/>
                <w:sz w:val="24"/>
                <w:szCs w:val="24"/>
              </w:rPr>
              <w:t>Матование</w:t>
            </w:r>
            <w:proofErr w:type="spellEnd"/>
            <w:r w:rsidRPr="00B17567">
              <w:rPr>
                <w:rFonts w:ascii="Times New Roman" w:eastAsia="Times New Roman" w:hAnsi="Times New Roman" w:cs="Times New Roman"/>
                <w:sz w:val="24"/>
                <w:szCs w:val="24"/>
              </w:rPr>
              <w:t xml:space="preserve"> двумя слонами (простые случаи). </w:t>
            </w:r>
            <w:proofErr w:type="spellStart"/>
            <w:r w:rsidRPr="00B17567">
              <w:rPr>
                <w:rFonts w:ascii="Times New Roman" w:eastAsia="Times New Roman" w:hAnsi="Times New Roman" w:cs="Times New Roman"/>
                <w:sz w:val="24"/>
                <w:szCs w:val="24"/>
              </w:rPr>
              <w:t>Матование</w:t>
            </w:r>
            <w:proofErr w:type="spellEnd"/>
            <w:r w:rsidRPr="00B17567">
              <w:rPr>
                <w:rFonts w:ascii="Times New Roman" w:eastAsia="Times New Roman" w:hAnsi="Times New Roman" w:cs="Times New Roman"/>
                <w:sz w:val="24"/>
                <w:szCs w:val="24"/>
              </w:rPr>
              <w:t xml:space="preserve"> слоном и конем (простые случаи). </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“Мат в 2 хода”, “Мат в 3 хода”.</w:t>
            </w:r>
          </w:p>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61"/>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26</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1126"/>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27</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 xml:space="preserve">Пешка против короля. Когда пешка проходит в ферзи без помощи своего короля. Правило “квадрата”. </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Дидактическое задание “Квадрат”.</w:t>
            </w:r>
          </w:p>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57"/>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28</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1444"/>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28</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 xml:space="preserve">Пешка против короля. Белая пешка на седьмой и шестой горизонталях. Король помогает своей пешке. Оппозиция. </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“Мат в 2 хода”, “Мат в 3 хода”, “Проведи пешку в ферзи”, “Выигрыш или ничья?”, “Куда отступить королем?”.</w:t>
            </w:r>
          </w:p>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6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30</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1126"/>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31</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 xml:space="preserve">Пешка против короля. Белая пешка на пятой горизонтали. Король ведет свою пешку за собой. </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“Мат в 3 хода”, “Проведи пешку в ферзи”, “Выигрыш или ничья?”, “Куда отступить королем?”.</w:t>
            </w: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45"/>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32</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1126"/>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33</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 xml:space="preserve"> Удивительные ничейные положения. Два коня против короля. Слон и пешка против короля. Конь и пешка против короля. </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sz w:val="24"/>
                <w:szCs w:val="24"/>
              </w:rPr>
              <w:t>Дидактические задания “Куда отступить королем?”, “Путь к ничьей”.</w:t>
            </w:r>
          </w:p>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r w:rsidR="00B17567" w:rsidRPr="00B17567" w:rsidTr="000C1857">
        <w:trPr>
          <w:trHeight w:val="588"/>
        </w:trPr>
        <w:tc>
          <w:tcPr>
            <w:tcW w:w="239"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color w:val="000000"/>
                <w:sz w:val="24"/>
                <w:szCs w:val="24"/>
              </w:rPr>
              <w:t>34</w:t>
            </w:r>
          </w:p>
        </w:tc>
        <w:tc>
          <w:tcPr>
            <w:tcW w:w="1099"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r w:rsidRPr="00B17567">
              <w:rPr>
                <w:rFonts w:ascii="Times New Roman" w:eastAsia="Times New Roman" w:hAnsi="Times New Roman" w:cs="Times New Roman"/>
                <w:b/>
                <w:sz w:val="24"/>
                <w:szCs w:val="24"/>
              </w:rPr>
              <w:t>Повторение программного материала.</w:t>
            </w:r>
            <w:r w:rsidRPr="00B17567">
              <w:rPr>
                <w:rFonts w:ascii="Times New Roman" w:eastAsia="Times New Roman" w:hAnsi="Times New Roman" w:cs="Times New Roman"/>
                <w:sz w:val="24"/>
                <w:szCs w:val="24"/>
              </w:rPr>
              <w:t xml:space="preserve"> Решение заданий</w:t>
            </w:r>
          </w:p>
        </w:tc>
        <w:tc>
          <w:tcPr>
            <w:tcW w:w="904" w:type="pct"/>
          </w:tcPr>
          <w:p w:rsidR="00B17567" w:rsidRPr="00B17567" w:rsidRDefault="00B17567" w:rsidP="00B17567">
            <w:pPr>
              <w:spacing w:after="0" w:line="240" w:lineRule="auto"/>
              <w:rPr>
                <w:rFonts w:ascii="Times New Roman" w:eastAsia="Times New Roman" w:hAnsi="Times New Roman" w:cs="Times New Roman"/>
                <w:color w:val="000000"/>
                <w:sz w:val="24"/>
                <w:szCs w:val="24"/>
              </w:rPr>
            </w:pPr>
            <w:r w:rsidRPr="00B17567">
              <w:rPr>
                <w:rFonts w:ascii="Times New Roman" w:eastAsia="Times New Roman" w:hAnsi="Times New Roman" w:cs="Times New Roman"/>
                <w:sz w:val="24"/>
                <w:szCs w:val="24"/>
              </w:rPr>
              <w:t>Игровая практика</w:t>
            </w:r>
          </w:p>
        </w:tc>
        <w:tc>
          <w:tcPr>
            <w:tcW w:w="1852" w:type="pct"/>
            <w:shd w:val="clear" w:color="auto" w:fill="auto"/>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47"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c>
          <w:tcPr>
            <w:tcW w:w="460" w:type="pct"/>
          </w:tcPr>
          <w:p w:rsidR="00B17567" w:rsidRPr="00B17567" w:rsidRDefault="00B17567" w:rsidP="00B17567">
            <w:pPr>
              <w:spacing w:before="100" w:beforeAutospacing="1" w:after="100" w:afterAutospacing="1" w:line="240" w:lineRule="auto"/>
              <w:rPr>
                <w:rFonts w:ascii="Times New Roman" w:eastAsia="Times New Roman" w:hAnsi="Times New Roman" w:cs="Times New Roman"/>
                <w:sz w:val="24"/>
                <w:szCs w:val="24"/>
              </w:rPr>
            </w:pPr>
          </w:p>
        </w:tc>
      </w:tr>
    </w:tbl>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after="0" w:line="240" w:lineRule="auto"/>
        <w:ind w:left="2" w:firstLine="1440"/>
        <w:jc w:val="both"/>
        <w:rPr>
          <w:rFonts w:ascii="Times New Roman" w:eastAsia="Times New Roman" w:hAnsi="Times New Roman" w:cs="Times New Roman"/>
          <w:color w:val="000000"/>
          <w:sz w:val="24"/>
          <w:szCs w:val="24"/>
        </w:rPr>
      </w:pPr>
    </w:p>
    <w:p w:rsidR="00B17567" w:rsidRPr="00B17567" w:rsidRDefault="00B17567" w:rsidP="00B17567">
      <w:pPr>
        <w:spacing w:after="0" w:line="240" w:lineRule="auto"/>
        <w:jc w:val="center"/>
        <w:rPr>
          <w:rFonts w:ascii="Times New Roman" w:eastAsia="Times New Roman" w:hAnsi="Times New Roman" w:cs="Times New Roman"/>
          <w:b/>
          <w:sz w:val="24"/>
          <w:szCs w:val="24"/>
        </w:rPr>
      </w:pPr>
    </w:p>
    <w:p w:rsidR="00B17567" w:rsidRPr="00B17567" w:rsidRDefault="00B17567" w:rsidP="00B17567">
      <w:pPr>
        <w:spacing w:after="0" w:line="240" w:lineRule="auto"/>
        <w:jc w:val="center"/>
        <w:rPr>
          <w:rFonts w:ascii="Times New Roman" w:eastAsia="Times New Roman" w:hAnsi="Times New Roman" w:cs="Times New Roman"/>
          <w:b/>
          <w:sz w:val="24"/>
          <w:szCs w:val="24"/>
        </w:rPr>
        <w:sectPr w:rsidR="00B17567" w:rsidRPr="00B17567" w:rsidSect="00421D14">
          <w:pgSz w:w="11906" w:h="16838"/>
          <w:pgMar w:top="1134" w:right="850" w:bottom="1134" w:left="1701" w:header="709" w:footer="709" w:gutter="0"/>
          <w:cols w:space="708"/>
          <w:docGrid w:linePitch="360"/>
        </w:sectPr>
      </w:pPr>
    </w:p>
    <w:p w:rsidR="00B17567" w:rsidRPr="00B17567" w:rsidRDefault="00B17567" w:rsidP="00B17567">
      <w:pPr>
        <w:spacing w:after="0" w:line="240" w:lineRule="auto"/>
        <w:rPr>
          <w:rFonts w:ascii="Times New Roman" w:eastAsia="Times New Roman" w:hAnsi="Times New Roman" w:cs="Times New Roman"/>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shd w:val="clear" w:color="auto" w:fill="FFFFFF"/>
        <w:spacing w:before="5" w:after="0" w:line="240" w:lineRule="auto"/>
        <w:ind w:firstLine="1440"/>
        <w:jc w:val="both"/>
        <w:rPr>
          <w:rFonts w:ascii="Times New Roman" w:eastAsia="Times New Roman" w:hAnsi="Times New Roman" w:cs="Times New Roman"/>
          <w:color w:val="000000"/>
          <w:sz w:val="24"/>
          <w:szCs w:val="24"/>
        </w:rPr>
      </w:pPr>
    </w:p>
    <w:p w:rsidR="00B17567" w:rsidRPr="00B17567" w:rsidRDefault="00B17567" w:rsidP="00B17567">
      <w:pPr>
        <w:tabs>
          <w:tab w:val="left" w:pos="3544"/>
        </w:tabs>
        <w:spacing w:after="0" w:line="240" w:lineRule="auto"/>
        <w:rPr>
          <w:rFonts w:ascii="Times New Roman" w:eastAsia="Times New Roman" w:hAnsi="Times New Roman" w:cs="Times New Roman"/>
          <w:sz w:val="24"/>
          <w:szCs w:val="24"/>
        </w:rPr>
      </w:pPr>
    </w:p>
    <w:p w:rsidR="00E2439C" w:rsidRDefault="00E2439C" w:rsidP="00E2439C">
      <w:pPr>
        <w:jc w:val="both"/>
        <w:rPr>
          <w:rFonts w:ascii="Times New Roman" w:hAnsi="Times New Roman" w:cs="Times New Roman"/>
          <w:sz w:val="24"/>
          <w:szCs w:val="24"/>
        </w:rPr>
      </w:pPr>
    </w:p>
    <w:p w:rsidR="00E2439C" w:rsidRDefault="00E2439C" w:rsidP="00E2439C">
      <w:pPr>
        <w:jc w:val="both"/>
        <w:rPr>
          <w:rFonts w:ascii="Times New Roman" w:hAnsi="Times New Roman" w:cs="Times New Roman"/>
          <w:sz w:val="24"/>
          <w:szCs w:val="24"/>
        </w:rPr>
      </w:pPr>
    </w:p>
    <w:p w:rsidR="00E2439C" w:rsidRDefault="00E2439C" w:rsidP="00E2439C">
      <w:pPr>
        <w:jc w:val="both"/>
        <w:rPr>
          <w:rFonts w:ascii="Times New Roman" w:hAnsi="Times New Roman" w:cs="Times New Roman"/>
          <w:sz w:val="24"/>
          <w:szCs w:val="24"/>
        </w:rPr>
      </w:pPr>
    </w:p>
    <w:p w:rsidR="00E2439C" w:rsidRDefault="00E2439C" w:rsidP="00E2439C">
      <w:pPr>
        <w:jc w:val="both"/>
        <w:rPr>
          <w:rFonts w:ascii="Times New Roman" w:hAnsi="Times New Roman" w:cs="Times New Roman"/>
          <w:sz w:val="24"/>
          <w:szCs w:val="24"/>
        </w:rPr>
      </w:pPr>
    </w:p>
    <w:p w:rsidR="00677BA3" w:rsidRPr="00E2439C" w:rsidRDefault="00677BA3" w:rsidP="00E2439C">
      <w:pPr>
        <w:jc w:val="both"/>
        <w:rPr>
          <w:rFonts w:ascii="Times New Roman" w:hAnsi="Times New Roman" w:cs="Times New Roman"/>
          <w:sz w:val="24"/>
          <w:szCs w:val="24"/>
        </w:rPr>
      </w:pPr>
    </w:p>
    <w:sectPr w:rsidR="00677BA3" w:rsidRPr="00E2439C" w:rsidSect="00677BA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2439C"/>
    <w:rsid w:val="000867A0"/>
    <w:rsid w:val="00677BA3"/>
    <w:rsid w:val="007B442A"/>
    <w:rsid w:val="008A661E"/>
    <w:rsid w:val="008B4CDC"/>
    <w:rsid w:val="00B17567"/>
    <w:rsid w:val="00E2439C"/>
    <w:rsid w:val="00E80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6F97"/>
  <w15:docId w15:val="{7DD9D642-DB72-4D19-AACC-0A2FF220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3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67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67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5192</Words>
  <Characters>29598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9</cp:revision>
  <dcterms:created xsi:type="dcterms:W3CDTF">2020-08-26T10:32:00Z</dcterms:created>
  <dcterms:modified xsi:type="dcterms:W3CDTF">2021-09-06T17:00:00Z</dcterms:modified>
</cp:coreProperties>
</file>