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9C" w:rsidRPr="00997208" w:rsidRDefault="00E2439C" w:rsidP="00E2439C">
      <w:pPr>
        <w:spacing w:after="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7208">
        <w:rPr>
          <w:rFonts w:ascii="Times New Roman" w:hAnsi="Times New Roman"/>
          <w:b/>
        </w:rPr>
        <w:t>МБОУ «</w:t>
      </w:r>
      <w:proofErr w:type="spellStart"/>
      <w:r w:rsidRPr="00997208">
        <w:rPr>
          <w:rFonts w:ascii="Times New Roman" w:hAnsi="Times New Roman"/>
          <w:b/>
        </w:rPr>
        <w:t>Краснолипьевская</w:t>
      </w:r>
      <w:proofErr w:type="spellEnd"/>
      <w:r w:rsidRPr="00997208">
        <w:rPr>
          <w:rFonts w:ascii="Times New Roman" w:hAnsi="Times New Roman"/>
          <w:b/>
        </w:rPr>
        <w:t xml:space="preserve"> школа»</w:t>
      </w:r>
    </w:p>
    <w:p w:rsidR="00E2439C" w:rsidRPr="00997208" w:rsidRDefault="00E2439C" w:rsidP="00E2439C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997208">
        <w:rPr>
          <w:rFonts w:ascii="Times New Roman" w:hAnsi="Times New Roman"/>
          <w:b/>
        </w:rPr>
        <w:t>Репьевский</w:t>
      </w:r>
      <w:proofErr w:type="spellEnd"/>
      <w:r w:rsidRPr="00997208">
        <w:rPr>
          <w:rFonts w:ascii="Times New Roman" w:hAnsi="Times New Roman"/>
          <w:b/>
        </w:rPr>
        <w:t xml:space="preserve"> муниципальный район</w:t>
      </w:r>
      <w:bookmarkStart w:id="0" w:name="_GoBack"/>
      <w:bookmarkEnd w:id="0"/>
    </w:p>
    <w:p w:rsidR="00E2439C" w:rsidRPr="00997208" w:rsidRDefault="00E2439C" w:rsidP="00E2439C">
      <w:pPr>
        <w:spacing w:after="0"/>
        <w:jc w:val="center"/>
        <w:rPr>
          <w:rFonts w:ascii="Times New Roman" w:hAnsi="Times New Roman"/>
          <w:b/>
        </w:rPr>
      </w:pPr>
      <w:r w:rsidRPr="00997208">
        <w:rPr>
          <w:rFonts w:ascii="Times New Roman" w:hAnsi="Times New Roman"/>
          <w:b/>
        </w:rPr>
        <w:t>Воронежская область</w:t>
      </w:r>
    </w:p>
    <w:p w:rsidR="00E2439C" w:rsidRPr="00997208" w:rsidRDefault="00E2439C" w:rsidP="00E2439C">
      <w:pPr>
        <w:spacing w:after="0"/>
        <w:jc w:val="center"/>
        <w:rPr>
          <w:rFonts w:ascii="Times New Roman" w:hAnsi="Times New Roman"/>
        </w:rPr>
      </w:pPr>
    </w:p>
    <w:p w:rsidR="00E2439C" w:rsidRPr="00997208" w:rsidRDefault="00E2439C" w:rsidP="00E2439C">
      <w:pPr>
        <w:spacing w:after="0"/>
        <w:jc w:val="center"/>
        <w:rPr>
          <w:rFonts w:ascii="Times New Roman" w:hAnsi="Times New Roman"/>
        </w:rPr>
      </w:pPr>
    </w:p>
    <w:p w:rsidR="00E2439C" w:rsidRPr="00997208" w:rsidRDefault="000867A0" w:rsidP="00E2439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80CB11" wp14:editId="40FB2337">
            <wp:simplePos x="0" y="0"/>
            <wp:positionH relativeFrom="column">
              <wp:posOffset>3339465</wp:posOffset>
            </wp:positionH>
            <wp:positionV relativeFrom="paragraph">
              <wp:posOffset>118110</wp:posOffset>
            </wp:positionV>
            <wp:extent cx="1943100" cy="1714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3337"/>
        <w:gridCol w:w="3097"/>
      </w:tblGrid>
      <w:tr w:rsidR="00E2439C" w:rsidRPr="00997208" w:rsidTr="00AC7963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97208">
              <w:rPr>
                <w:rFonts w:ascii="Times New Roman" w:hAnsi="Times New Roman"/>
              </w:rPr>
              <w:t xml:space="preserve">«Рассмотрено» </w:t>
            </w:r>
          </w:p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  <w:r w:rsidRPr="00997208">
              <w:rPr>
                <w:rFonts w:ascii="Times New Roman" w:hAnsi="Times New Roman"/>
              </w:rPr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  <w:r w:rsidRPr="00997208">
              <w:rPr>
                <w:rFonts w:ascii="Times New Roman" w:hAnsi="Times New Roman"/>
              </w:rPr>
              <w:t xml:space="preserve">«Согласовано» </w:t>
            </w:r>
          </w:p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  <w:r w:rsidRPr="00997208">
              <w:rPr>
                <w:rFonts w:ascii="Times New Roman" w:hAnsi="Times New Roman"/>
              </w:rPr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  <w:r w:rsidRPr="00997208">
              <w:rPr>
                <w:rFonts w:ascii="Times New Roman" w:hAnsi="Times New Roman"/>
              </w:rPr>
              <w:t>«Утверждаю»</w:t>
            </w:r>
          </w:p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439C" w:rsidRPr="00997208" w:rsidTr="00AC7963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  <w:r w:rsidRPr="00997208">
              <w:rPr>
                <w:rFonts w:ascii="Times New Roman" w:hAnsi="Times New Roman"/>
              </w:rPr>
              <w:t>Протокол №1</w:t>
            </w:r>
            <w:r>
              <w:rPr>
                <w:rFonts w:ascii="Times New Roman" w:hAnsi="Times New Roman"/>
              </w:rPr>
              <w:t xml:space="preserve"> от 26.08.2020 г.</w:t>
            </w:r>
          </w:p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  <w:r w:rsidRPr="00997208">
              <w:rPr>
                <w:rFonts w:ascii="Times New Roman" w:hAnsi="Times New Roman"/>
              </w:rPr>
              <w:t>________Дубровских Г.А.</w:t>
            </w:r>
          </w:p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  <w:r w:rsidRPr="00997208">
              <w:rPr>
                <w:rFonts w:ascii="Times New Roman" w:hAnsi="Times New Roman"/>
              </w:rPr>
              <w:t>Директор школы</w:t>
            </w:r>
          </w:p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  <w:r w:rsidRPr="00997208">
              <w:rPr>
                <w:rFonts w:ascii="Times New Roman" w:hAnsi="Times New Roman"/>
              </w:rPr>
              <w:t>________Арцыбашев А.А.</w:t>
            </w:r>
          </w:p>
          <w:p w:rsidR="00E2439C" w:rsidRPr="00997208" w:rsidRDefault="00E2439C" w:rsidP="00E2439C">
            <w:pPr>
              <w:spacing w:after="0"/>
              <w:jc w:val="center"/>
              <w:rPr>
                <w:rFonts w:ascii="Times New Roman" w:hAnsi="Times New Roman"/>
              </w:rPr>
            </w:pPr>
            <w:r w:rsidRPr="00997208">
              <w:rPr>
                <w:rFonts w:ascii="Times New Roman" w:hAnsi="Times New Roman"/>
              </w:rPr>
              <w:t>Приказ №</w:t>
            </w:r>
            <w:r>
              <w:rPr>
                <w:rFonts w:ascii="Times New Roman" w:hAnsi="Times New Roman"/>
              </w:rPr>
              <w:t>80    от 26.08.2020 г.</w:t>
            </w:r>
          </w:p>
        </w:tc>
      </w:tr>
    </w:tbl>
    <w:p w:rsidR="00E2439C" w:rsidRDefault="00E2439C" w:rsidP="00E2439C">
      <w:pPr>
        <w:spacing w:after="0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rPr>
          <w:rFonts w:ascii="Times New Roman" w:eastAsia="Times New Roman" w:hAnsi="Times New Roman"/>
        </w:rPr>
      </w:pPr>
    </w:p>
    <w:p w:rsidR="007B442A" w:rsidRPr="00997208" w:rsidRDefault="007B442A" w:rsidP="00E2439C">
      <w:pPr>
        <w:spacing w:after="0"/>
        <w:rPr>
          <w:rFonts w:ascii="Times New Roman" w:eastAsia="Times New Roman" w:hAnsi="Times New Roman"/>
        </w:rPr>
      </w:pPr>
    </w:p>
    <w:p w:rsidR="00E2439C" w:rsidRPr="00997208" w:rsidRDefault="00E2439C" w:rsidP="00E2439C">
      <w:pPr>
        <w:spacing w:after="0"/>
        <w:rPr>
          <w:rFonts w:ascii="Times New Roman" w:eastAsia="Times New Roman" w:hAnsi="Times New Roman"/>
        </w:rPr>
      </w:pPr>
    </w:p>
    <w:p w:rsidR="00E2439C" w:rsidRPr="007B442A" w:rsidRDefault="00E2439C" w:rsidP="00E2439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B442A"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</w:t>
      </w:r>
    </w:p>
    <w:p w:rsidR="007B442A" w:rsidRPr="007B442A" w:rsidRDefault="007B442A" w:rsidP="007B44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442A">
        <w:rPr>
          <w:rFonts w:ascii="Times New Roman" w:hAnsi="Times New Roman" w:cs="Times New Roman"/>
          <w:b/>
          <w:sz w:val="36"/>
          <w:szCs w:val="36"/>
        </w:rPr>
        <w:t>по внеурочной деятельности центра «Точка роста»</w:t>
      </w:r>
    </w:p>
    <w:p w:rsidR="00E2439C" w:rsidRPr="007B442A" w:rsidRDefault="007B442A" w:rsidP="00E2439C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B442A">
        <w:rPr>
          <w:rFonts w:ascii="Times New Roman" w:eastAsia="Times New Roman" w:hAnsi="Times New Roman"/>
          <w:b/>
          <w:sz w:val="32"/>
          <w:szCs w:val="32"/>
        </w:rPr>
        <w:t>«Шахматная гостиная</w:t>
      </w:r>
      <w:r w:rsidR="00E2439C" w:rsidRPr="007B442A">
        <w:rPr>
          <w:rFonts w:ascii="Times New Roman" w:eastAsia="Times New Roman" w:hAnsi="Times New Roman"/>
          <w:b/>
          <w:sz w:val="32"/>
          <w:szCs w:val="32"/>
        </w:rPr>
        <w:t xml:space="preserve">» </w:t>
      </w:r>
    </w:p>
    <w:p w:rsidR="00E2439C" w:rsidRDefault="007B442A" w:rsidP="00E2439C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5-6</w:t>
      </w:r>
      <w:r w:rsidR="00E2439C" w:rsidRPr="00997208">
        <w:rPr>
          <w:rFonts w:ascii="Times New Roman" w:eastAsia="Times New Roman" w:hAnsi="Times New Roman"/>
          <w:b/>
        </w:rPr>
        <w:t xml:space="preserve"> классы</w:t>
      </w:r>
      <w:r>
        <w:rPr>
          <w:rFonts w:ascii="Times New Roman" w:eastAsia="Times New Roman" w:hAnsi="Times New Roman"/>
          <w:b/>
        </w:rPr>
        <w:t>, 7-9 классы</w:t>
      </w:r>
    </w:p>
    <w:p w:rsidR="007B442A" w:rsidRPr="00997208" w:rsidRDefault="007B442A" w:rsidP="00E2439C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(первый год обучения)</w:t>
      </w: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на 2020-2021</w:t>
      </w:r>
      <w:r w:rsidRPr="00997208">
        <w:rPr>
          <w:rFonts w:ascii="Times New Roman" w:eastAsia="Times New Roman" w:hAnsi="Times New Roman"/>
          <w:b/>
        </w:rPr>
        <w:t xml:space="preserve"> учебный год             </w:t>
      </w: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</w:rPr>
      </w:pPr>
    </w:p>
    <w:p w:rsidR="00E2439C" w:rsidRDefault="00E2439C" w:rsidP="00E2439C">
      <w:pPr>
        <w:spacing w:after="0"/>
        <w:jc w:val="center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jc w:val="center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jc w:val="center"/>
        <w:rPr>
          <w:rFonts w:ascii="Times New Roman" w:eastAsia="Times New Roman" w:hAnsi="Times New Roman"/>
        </w:rPr>
      </w:pPr>
    </w:p>
    <w:p w:rsidR="007B442A" w:rsidRDefault="007B442A" w:rsidP="00E2439C">
      <w:pPr>
        <w:spacing w:after="0"/>
        <w:jc w:val="center"/>
        <w:rPr>
          <w:rFonts w:ascii="Times New Roman" w:eastAsia="Times New Roman" w:hAnsi="Times New Roman"/>
        </w:rPr>
      </w:pPr>
    </w:p>
    <w:p w:rsidR="007B442A" w:rsidRPr="00997208" w:rsidRDefault="007B442A" w:rsidP="00E2439C">
      <w:pPr>
        <w:spacing w:after="0"/>
        <w:jc w:val="center"/>
        <w:rPr>
          <w:rFonts w:ascii="Times New Roman" w:eastAsia="Times New Roman" w:hAnsi="Times New Roman"/>
        </w:rPr>
      </w:pP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</w:rPr>
      </w:pP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</w:rPr>
      </w:pPr>
    </w:p>
    <w:p w:rsidR="00E2439C" w:rsidRPr="00997208" w:rsidRDefault="00E2439C" w:rsidP="00E2439C">
      <w:pPr>
        <w:spacing w:after="0"/>
        <w:jc w:val="right"/>
        <w:rPr>
          <w:rFonts w:ascii="Times New Roman" w:hAnsi="Times New Roman"/>
        </w:rPr>
      </w:pPr>
      <w:r w:rsidRPr="00997208">
        <w:rPr>
          <w:rFonts w:ascii="Times New Roman" w:hAnsi="Times New Roman"/>
        </w:rPr>
        <w:t>Составитель: учитель</w:t>
      </w:r>
    </w:p>
    <w:p w:rsidR="00E2439C" w:rsidRPr="00997208" w:rsidRDefault="00E2439C" w:rsidP="00E2439C">
      <w:pPr>
        <w:spacing w:after="0"/>
        <w:jc w:val="right"/>
        <w:rPr>
          <w:rFonts w:ascii="Times New Roman" w:hAnsi="Times New Roman"/>
        </w:rPr>
      </w:pPr>
      <w:r w:rsidRPr="00997208">
        <w:rPr>
          <w:rFonts w:ascii="Times New Roman" w:hAnsi="Times New Roman"/>
        </w:rPr>
        <w:t xml:space="preserve">физкультуры  </w:t>
      </w:r>
      <w:proofErr w:type="spellStart"/>
      <w:r w:rsidRPr="00997208">
        <w:rPr>
          <w:rFonts w:ascii="Times New Roman" w:hAnsi="Times New Roman"/>
        </w:rPr>
        <w:t>Аралов</w:t>
      </w:r>
      <w:proofErr w:type="spellEnd"/>
      <w:r w:rsidRPr="00997208">
        <w:rPr>
          <w:rFonts w:ascii="Times New Roman" w:hAnsi="Times New Roman"/>
        </w:rPr>
        <w:t xml:space="preserve"> Леонид  Васильевич</w:t>
      </w: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  <w:b/>
        </w:rPr>
      </w:pPr>
      <w:r w:rsidRPr="00997208">
        <w:rPr>
          <w:rFonts w:ascii="Times New Roman" w:eastAsia="Times New Roman" w:hAnsi="Times New Roman"/>
          <w:b/>
        </w:rPr>
        <w:tab/>
      </w: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  <w:b/>
        </w:rPr>
      </w:pPr>
      <w:r w:rsidRPr="00997208">
        <w:rPr>
          <w:rFonts w:ascii="Times New Roman" w:eastAsia="Times New Roman" w:hAnsi="Times New Roman"/>
          <w:b/>
        </w:rPr>
        <w:t>с</w:t>
      </w:r>
      <w:proofErr w:type="gramStart"/>
      <w:r w:rsidRPr="00997208">
        <w:rPr>
          <w:rFonts w:ascii="Times New Roman" w:eastAsia="Times New Roman" w:hAnsi="Times New Roman"/>
          <w:b/>
        </w:rPr>
        <w:t>.К</w:t>
      </w:r>
      <w:proofErr w:type="gramEnd"/>
      <w:r w:rsidRPr="00997208">
        <w:rPr>
          <w:rFonts w:ascii="Times New Roman" w:eastAsia="Times New Roman" w:hAnsi="Times New Roman"/>
          <w:b/>
        </w:rPr>
        <w:t>раснолипье</w:t>
      </w:r>
    </w:p>
    <w:p w:rsidR="00E2439C" w:rsidRPr="00997208" w:rsidRDefault="00E2439C" w:rsidP="00E2439C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2020</w:t>
      </w:r>
      <w:r w:rsidRPr="00997208">
        <w:rPr>
          <w:rFonts w:ascii="Times New Roman" w:eastAsia="Times New Roman" w:hAnsi="Times New Roman"/>
          <w:b/>
        </w:rPr>
        <w:t xml:space="preserve">  год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2439C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39C">
        <w:rPr>
          <w:rFonts w:ascii="Times New Roman" w:hAnsi="Times New Roman" w:cs="Times New Roman"/>
          <w:sz w:val="24"/>
          <w:szCs w:val="24"/>
        </w:rPr>
        <w:t xml:space="preserve">Рабочая программа дополнительного образования «Шахматы» составлена на основе нормативно - правовой базы: - Федеральный закон от 29.12.2012 г. № 273-ФЗ «Об образовании в Российской Федерации» (редакция от 23.07.2013). - Типовые положения об общеобразовательном учреждении разных типов (Постановления Правительства РФ); - Приказ Министерства образования и науки Российской Федерации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 - </w:t>
      </w:r>
      <w:proofErr w:type="gramStart"/>
      <w:r w:rsidRPr="00E2439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(о части учебного плана, формируемой участниками образовательного процесса);</w:t>
      </w:r>
      <w:proofErr w:type="gramEnd"/>
      <w:r w:rsidRPr="00E2439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E2439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(о количестве учебных занятий за 4 учебных года);</w:t>
      </w:r>
      <w:proofErr w:type="gramEnd"/>
      <w:r w:rsidRPr="00E2439C">
        <w:rPr>
          <w:rFonts w:ascii="Times New Roman" w:hAnsi="Times New Roman" w:cs="Times New Roman"/>
          <w:sz w:val="24"/>
          <w:szCs w:val="24"/>
        </w:rPr>
        <w:t xml:space="preserve"> - Примерная основная образовательная программа начального общего образования, рекомендованная к использованию Координационным советом при департаменте общего образования Министерства образования и науки Российской федерации (протокол заседания от 24-25 июля 2010г. № 1); - Постановление Главного государственного санитарного врача Российской Федерации от 29 декабря 2010 № 189 г. Москва «Об утверждении СанПиН 2.4.2.2821 -10 «Санитарн</w:t>
      </w:r>
      <w:proofErr w:type="gramStart"/>
      <w:r w:rsidRPr="00E2439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2439C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учреждениях»; - Письмо Министерства образования и науки Российской Федерации от 12 мая 2011 г. № 03-296 «Об организации внеурочной деятельности при введении Федерального образовательного стандарта общего образования»; - Устав ОУ. Программа разработана в соответствии с программой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«Шахматы – школе»</w:t>
      </w:r>
      <w:r w:rsidRPr="00E2439C">
        <w:rPr>
          <w:rFonts w:ascii="Times New Roman" w:hAnsi="Times New Roman" w:cs="Times New Roman"/>
          <w:sz w:val="24"/>
          <w:szCs w:val="24"/>
        </w:rPr>
        <w:t xml:space="preserve">. В условиях реализации новых государственных стандартов на первый план выдвигается развивающая функция обучения, в значительной степени </w:t>
      </w:r>
      <w:r w:rsidRPr="00E2439C">
        <w:rPr>
          <w:rFonts w:ascii="Times New Roman" w:hAnsi="Times New Roman" w:cs="Times New Roman"/>
          <w:sz w:val="24"/>
          <w:szCs w:val="24"/>
        </w:rPr>
        <w:lastRenderedPageBreak/>
        <w:t>способствую</w:t>
      </w:r>
      <w:r>
        <w:rPr>
          <w:rFonts w:ascii="Times New Roman" w:hAnsi="Times New Roman" w:cs="Times New Roman"/>
          <w:sz w:val="24"/>
          <w:szCs w:val="24"/>
        </w:rPr>
        <w:t>щая становлению личности</w:t>
      </w:r>
      <w:r w:rsidRPr="00E2439C">
        <w:rPr>
          <w:rFonts w:ascii="Times New Roman" w:hAnsi="Times New Roman" w:cs="Times New Roman"/>
          <w:sz w:val="24"/>
          <w:szCs w:val="24"/>
        </w:rPr>
        <w:t xml:space="preserve"> школьников и наиболее полному раскрытию их творческих способн</w:t>
      </w:r>
      <w:r>
        <w:rPr>
          <w:rFonts w:ascii="Times New Roman" w:hAnsi="Times New Roman" w:cs="Times New Roman"/>
          <w:sz w:val="24"/>
          <w:szCs w:val="24"/>
        </w:rPr>
        <w:t xml:space="preserve">остей. Шахматы </w:t>
      </w:r>
      <w:r w:rsidRPr="00E2439C">
        <w:rPr>
          <w:rFonts w:ascii="Times New Roman" w:hAnsi="Times New Roman" w:cs="Times New Roman"/>
          <w:sz w:val="24"/>
          <w:szCs w:val="24"/>
        </w:rPr>
        <w:t xml:space="preserve">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Шахматная игра служит благоприятным условием и методом воспитания способности к волевой регуляции поведения. Овладевая способами волевой регуляции, обучающиеся приобретают устойчивые адаптивные качества личности: способность согласовывать свои стремления со своими умениями, навыки быстрого принятия решений в трудных ситуациях, умение достойно справляться с поражением, общительность и коллективизм. При обучении игре в шахматы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Таким образом, шахматы не только развивают когнитивные функции младших школьников, но и способствуют достижению комплекса личных и </w:t>
      </w:r>
      <w:proofErr w:type="spellStart"/>
      <w:r w:rsidRPr="00E2439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2439C">
        <w:rPr>
          <w:rFonts w:ascii="Times New Roman" w:hAnsi="Times New Roman" w:cs="Times New Roman"/>
          <w:sz w:val="24"/>
          <w:szCs w:val="24"/>
        </w:rPr>
        <w:t xml:space="preserve"> результатов. Цели программы:  способствов</w:t>
      </w:r>
      <w:r>
        <w:rPr>
          <w:rFonts w:ascii="Times New Roman" w:hAnsi="Times New Roman" w:cs="Times New Roman"/>
          <w:sz w:val="24"/>
          <w:szCs w:val="24"/>
        </w:rPr>
        <w:t xml:space="preserve">ать становлению личности </w:t>
      </w:r>
      <w:r w:rsidRPr="00E2439C">
        <w:rPr>
          <w:rFonts w:ascii="Times New Roman" w:hAnsi="Times New Roman" w:cs="Times New Roman"/>
          <w:sz w:val="24"/>
          <w:szCs w:val="24"/>
        </w:rPr>
        <w:t xml:space="preserve"> школьников и наиболее полному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раскрытию их творческих способностей,  реализовать многие позитивные идеи отечественных теоретиков и практиков —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сделать обучение радостным, поддерживать устойчивый интерес к знаниям. Задачи курса: 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</w:t>
      </w:r>
      <w:r w:rsidRPr="00E2439C">
        <w:rPr>
          <w:rFonts w:ascii="Times New Roman" w:hAnsi="Times New Roman" w:cs="Times New Roman"/>
          <w:sz w:val="24"/>
          <w:szCs w:val="24"/>
        </w:rPr>
        <w:t xml:space="preserve"> многих психических процессов и таких качеств, как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восприятие, внимание, воображение, память, мышление, начальные формы волевого управления поведением</w:t>
      </w:r>
      <w:proofErr w:type="gramStart"/>
      <w:r w:rsidRPr="00E243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43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2439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E2439C">
        <w:rPr>
          <w:rFonts w:ascii="Times New Roman" w:hAnsi="Times New Roman" w:cs="Times New Roman"/>
          <w:sz w:val="24"/>
          <w:szCs w:val="24"/>
        </w:rPr>
        <w:t>ормирование эстетического отношения к красоте окружающего мира;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 развитие умения контактировать со сверстниками в творческой и практической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деятельности;  формирование чувства радости от результатов индивидуальной и коллективной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деятельности;  умение осознанно решать творческие задачи; стремиться к самореализации.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Объем программы: н</w:t>
      </w:r>
      <w:r w:rsidRPr="00E2439C">
        <w:rPr>
          <w:rFonts w:ascii="Times New Roman" w:hAnsi="Times New Roman" w:cs="Times New Roman"/>
          <w:sz w:val="24"/>
          <w:szCs w:val="24"/>
        </w:rPr>
        <w:t>а реализацию курса отводится 2 часа в недел</w:t>
      </w:r>
      <w:r>
        <w:rPr>
          <w:rFonts w:ascii="Times New Roman" w:hAnsi="Times New Roman" w:cs="Times New Roman"/>
          <w:sz w:val="24"/>
          <w:szCs w:val="24"/>
        </w:rPr>
        <w:t>ю (68 часов в год)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39C">
        <w:rPr>
          <w:rFonts w:ascii="Times New Roman" w:hAnsi="Times New Roman" w:cs="Times New Roman"/>
          <w:sz w:val="24"/>
          <w:szCs w:val="24"/>
        </w:rPr>
        <w:t xml:space="preserve">Основные формы работы на занятии: индивидуальные, групповые и коллективные (игровая деятельность). Структура занятия включает в себя изучение теории шахмат через использование дидактических сказок, решения занимательных задач и игровых ситуаций. Для закрепления знаний обучающихся используются дидактические задания и позиции для игровой практики. Занятия проводятся в соответствии с учебным планом и Положением о внеурочной деятельности образовательного учреждения. Чтобы не допустить переутомления обучающихся, нервного истощения и статических перегрузок занятия проводятся в игровой форме с включением двигательного компонента в структуру занятия. Общая характеристика курса Обучение игре в шахматы во внеурочной деятельности выстроено на основе программы факультативного курса «Шахматы – школе» автора И.Г. </w:t>
      </w:r>
      <w:proofErr w:type="spellStart"/>
      <w:r w:rsidRPr="00E2439C"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 w:rsidRPr="00E2439C">
        <w:rPr>
          <w:rFonts w:ascii="Times New Roman" w:hAnsi="Times New Roman" w:cs="Times New Roman"/>
          <w:sz w:val="24"/>
          <w:szCs w:val="24"/>
        </w:rPr>
        <w:t>, имеющей гриф «Рекомендовано Министерства об</w:t>
      </w:r>
      <w:r>
        <w:rPr>
          <w:rFonts w:ascii="Times New Roman" w:hAnsi="Times New Roman" w:cs="Times New Roman"/>
          <w:sz w:val="24"/>
          <w:szCs w:val="24"/>
        </w:rPr>
        <w:t>разования российской Федерации»</w:t>
      </w:r>
      <w:r w:rsidRPr="00E243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439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2439C">
        <w:rPr>
          <w:rFonts w:ascii="Times New Roman" w:hAnsi="Times New Roman" w:cs="Times New Roman"/>
          <w:sz w:val="24"/>
          <w:szCs w:val="24"/>
        </w:rPr>
        <w:t xml:space="preserve"> результаты освоения программы курса.  Овладение способностью принимать и сохранять цели и задачи учебной деятельности,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поиска средств её осуществления.  Освоение способов решения проблем творческого и поискового характера.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 Формирование умения планировать, контролировать и оценивать учебные действия в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соответствии с поставленной задачей и условиями её реализации; определять наиболее эффективные способы достижения результата.  Формирование умения понимать причины успеха/неуспеха учебной деятельности и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способности конструктивно действовать даже в ситуациях неуспеха.  Овладение логическими </w:t>
      </w:r>
      <w:r w:rsidRPr="00E2439C">
        <w:rPr>
          <w:rFonts w:ascii="Times New Roman" w:hAnsi="Times New Roman" w:cs="Times New Roman"/>
          <w:sz w:val="24"/>
          <w:szCs w:val="24"/>
        </w:rPr>
        <w:lastRenderedPageBreak/>
        <w:t>действиями сравнения, анализа, синтеза, обобщения,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классификации, установление аналогий и причинно-следственных связей, построение рассуждений.  Готовность слушать собеседника и вести диалог; готовность признавать возможность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существования различных точек зрения и права каждого иметь свою точку зрения и оценку событий.  Определение общей цели и путей её достижения; умение договариваться о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Предметные результаты освоения программы курса.  Знать шахматные термины: белое и чёрное поле, горизонталь, вертикаль, диагональ,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ориентироваться на шахматной доске. Понимать информацию, представленную в виде текста, рисунков, схем. Знать названия шахматных фигур: ладья, слон, ферзь, конь, пешка. Шах, мат, пат, ничья, мат в один ход, длинная и короткая рокировка и её правила.  Правила хода и взятия каждой из фигур, «игра на уничтожение», лёгкие и тяжёлые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фигуры, ладейные, коневые, слоновые, ферзевые, королевские пешки, взятие на проходе, превращение пешки</w:t>
      </w:r>
      <w:proofErr w:type="gramStart"/>
      <w:r w:rsidRPr="00E243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43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43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2439C">
        <w:rPr>
          <w:rFonts w:ascii="Times New Roman" w:hAnsi="Times New Roman" w:cs="Times New Roman"/>
          <w:sz w:val="24"/>
          <w:szCs w:val="24"/>
        </w:rPr>
        <w:t>ринципы игры в дебюте;  Основные тактические приемы; что означают термины: дебют, миттельшпиль,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эндшпиль, темп, оппозиция, ключевые поля.  Грамотно располагать шахматные фигуры в дебюте; находить несложные тактические</w:t>
      </w:r>
      <w:r w:rsidRPr="00E2439C">
        <w:rPr>
          <w:rFonts w:ascii="Times New Roman" w:hAnsi="Times New Roman" w:cs="Times New Roman"/>
          <w:sz w:val="24"/>
          <w:szCs w:val="24"/>
        </w:rPr>
        <w:sym w:font="Symbol" w:char="F0B7"/>
      </w:r>
      <w:r w:rsidRPr="00E2439C">
        <w:rPr>
          <w:rFonts w:ascii="Times New Roman" w:hAnsi="Times New Roman" w:cs="Times New Roman"/>
          <w:sz w:val="24"/>
          <w:szCs w:val="24"/>
        </w:rPr>
        <w:t xml:space="preserve"> удары и проводить комбинации; точно разыгрывать простейшие окончания 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2439C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39C">
        <w:rPr>
          <w:rFonts w:ascii="Times New Roman" w:hAnsi="Times New Roman" w:cs="Times New Roman"/>
          <w:sz w:val="24"/>
          <w:szCs w:val="24"/>
        </w:rPr>
        <w:t xml:space="preserve">1 год обучения (68 часов; 2 часа в неделю) 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39C">
        <w:rPr>
          <w:rFonts w:ascii="Times New Roman" w:hAnsi="Times New Roman" w:cs="Times New Roman"/>
          <w:sz w:val="24"/>
          <w:szCs w:val="24"/>
        </w:rPr>
        <w:t xml:space="preserve">Раздел № 1. ШАХМАТНАЯ ДОСКА. Шахматная доска, белые и черные поля, горизонталь, вертикаль, диагональ, центр. 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39C">
        <w:rPr>
          <w:rFonts w:ascii="Times New Roman" w:hAnsi="Times New Roman" w:cs="Times New Roman"/>
          <w:sz w:val="24"/>
          <w:szCs w:val="24"/>
        </w:rPr>
        <w:t xml:space="preserve">Раздел №2. ШАХМАТНЫЕ ФИГУРЫ. Белые, черные, ладья, слон, ферзь, конь, пешка, король. 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39C">
        <w:rPr>
          <w:rFonts w:ascii="Times New Roman" w:hAnsi="Times New Roman" w:cs="Times New Roman"/>
          <w:sz w:val="24"/>
          <w:szCs w:val="24"/>
        </w:rPr>
        <w:t xml:space="preserve">Раздел №3. НАЧАЛЬНАЯ РАССТАНОВКА ФИГУР. Начальное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фигур. 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39C">
        <w:rPr>
          <w:rFonts w:ascii="Times New Roman" w:hAnsi="Times New Roman" w:cs="Times New Roman"/>
          <w:sz w:val="24"/>
          <w:szCs w:val="24"/>
        </w:rPr>
        <w:t xml:space="preserve">Раздел №4. ХОДЫ И ВЗЯТИЕ ФИГУР (основная тема учебного курса). </w:t>
      </w:r>
      <w:proofErr w:type="gramStart"/>
      <w:r w:rsidRPr="00E2439C">
        <w:rPr>
          <w:rFonts w:ascii="Times New Roman" w:hAnsi="Times New Roman" w:cs="Times New Roman"/>
          <w:sz w:val="24"/>
          <w:szCs w:val="24"/>
        </w:rPr>
        <w:t xml:space="preserve">Правила хода и взятия каждой из фигур, игра “на уничтожение”, </w:t>
      </w:r>
      <w:proofErr w:type="spellStart"/>
      <w:r w:rsidRPr="00E2439C">
        <w:rPr>
          <w:rFonts w:ascii="Times New Roman" w:hAnsi="Times New Roman" w:cs="Times New Roman"/>
          <w:sz w:val="24"/>
          <w:szCs w:val="24"/>
        </w:rPr>
        <w:t>белопольные</w:t>
      </w:r>
      <w:proofErr w:type="spellEnd"/>
      <w:r w:rsidRPr="00E243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2439C">
        <w:rPr>
          <w:rFonts w:ascii="Times New Roman" w:hAnsi="Times New Roman" w:cs="Times New Roman"/>
          <w:sz w:val="24"/>
          <w:szCs w:val="24"/>
        </w:rPr>
        <w:t>чернопольные</w:t>
      </w:r>
      <w:proofErr w:type="spellEnd"/>
      <w:r w:rsidRPr="00E2439C">
        <w:rPr>
          <w:rFonts w:ascii="Times New Roman" w:hAnsi="Times New Roman" w:cs="Times New Roman"/>
          <w:sz w:val="24"/>
          <w:szCs w:val="24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39C">
        <w:rPr>
          <w:rFonts w:ascii="Times New Roman" w:hAnsi="Times New Roman" w:cs="Times New Roman"/>
          <w:sz w:val="24"/>
          <w:szCs w:val="24"/>
        </w:rPr>
        <w:t xml:space="preserve"> Раздел №5. ЦЕЛЬ ШАХМАТНОЙ ПАРТИИ. Шах, мат, пат, ничья, мат в один ход, длинная и короткая рокировка и ее правила. 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39C">
        <w:rPr>
          <w:rFonts w:ascii="Times New Roman" w:hAnsi="Times New Roman" w:cs="Times New Roman"/>
          <w:sz w:val="24"/>
          <w:szCs w:val="24"/>
        </w:rPr>
        <w:lastRenderedPageBreak/>
        <w:t xml:space="preserve">Раздел №6. ИГРА ВСЕМИ ФИГУРАМИ ИЗ НАЧАЛЬНОГО ПОЛОЖЕНИЯ. Самые общие представления о том, как начинать шахматную партию. </w:t>
      </w: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9C" w:rsidRPr="00E2439C" w:rsidRDefault="00E2439C" w:rsidP="00E243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439C" w:rsidRPr="00E2439C" w:rsidSect="00E2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439C"/>
    <w:rsid w:val="000867A0"/>
    <w:rsid w:val="007B442A"/>
    <w:rsid w:val="00E2439C"/>
    <w:rsid w:val="00E8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1383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5</cp:revision>
  <dcterms:created xsi:type="dcterms:W3CDTF">2020-08-26T10:32:00Z</dcterms:created>
  <dcterms:modified xsi:type="dcterms:W3CDTF">2020-09-06T14:27:00Z</dcterms:modified>
</cp:coreProperties>
</file>