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08" w:rsidRDefault="00983F08" w:rsidP="00763E7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Default="00983F08" w:rsidP="00763E7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63E75" w:rsidRPr="00763E75" w:rsidRDefault="00763E75" w:rsidP="00763E75">
      <w:pPr>
        <w:rPr>
          <w:rFonts w:eastAsia="Calibri"/>
          <w:b/>
        </w:rPr>
      </w:pPr>
    </w:p>
    <w:p w:rsidR="00763E75" w:rsidRPr="00763E75" w:rsidRDefault="00763E75" w:rsidP="00763E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3E75" w:rsidRPr="00763E75" w:rsidRDefault="00763E75" w:rsidP="00763E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МУЗЫКА</w:t>
      </w:r>
      <w:r w:rsidRPr="00763E75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>Учебного плана МБОУ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школа»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763E75" w:rsidRPr="00D1327B" w:rsidRDefault="00763E75" w:rsidP="00763E75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D1327B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для общеобразовательных учреждений </w:t>
      </w:r>
      <w:r w:rsidRPr="00D1327B">
        <w:rPr>
          <w:rFonts w:ascii="Times New Roman" w:eastAsia="Newton-Regular" w:hAnsi="Times New Roman" w:cs="Times New Roman"/>
          <w:sz w:val="24"/>
          <w:szCs w:val="24"/>
        </w:rPr>
        <w:t xml:space="preserve">по </w:t>
      </w:r>
      <w:r w:rsidR="00D1327B" w:rsidRPr="00D1327B">
        <w:rPr>
          <w:rFonts w:ascii="Times New Roman" w:eastAsia="Newton-Regular" w:hAnsi="Times New Roman" w:cs="Times New Roman"/>
          <w:sz w:val="24"/>
          <w:szCs w:val="24"/>
        </w:rPr>
        <w:t xml:space="preserve">МУЗЫКЕ </w:t>
      </w:r>
      <w:r w:rsidR="00D1327B">
        <w:rPr>
          <w:rFonts w:ascii="Times New Roman" w:eastAsia="Newton-Regular" w:hAnsi="Times New Roman" w:cs="Times New Roman"/>
          <w:sz w:val="24"/>
          <w:szCs w:val="24"/>
        </w:rPr>
        <w:t xml:space="preserve">Т.И. </w:t>
      </w:r>
      <w:proofErr w:type="spellStart"/>
      <w:r w:rsidR="00D1327B">
        <w:rPr>
          <w:rFonts w:ascii="Times New Roman" w:eastAsia="Newton-Regular" w:hAnsi="Times New Roman" w:cs="Times New Roman"/>
          <w:sz w:val="24"/>
          <w:szCs w:val="24"/>
        </w:rPr>
        <w:t>Науменко</w:t>
      </w:r>
      <w:proofErr w:type="spellEnd"/>
      <w:r w:rsidR="00D1327B">
        <w:rPr>
          <w:rFonts w:ascii="Times New Roman" w:eastAsia="Newton-Regular" w:hAnsi="Times New Roman" w:cs="Times New Roman"/>
          <w:sz w:val="24"/>
          <w:szCs w:val="24"/>
        </w:rPr>
        <w:t xml:space="preserve">, В.В. </w:t>
      </w:r>
      <w:proofErr w:type="spellStart"/>
      <w:r w:rsidR="00D1327B">
        <w:rPr>
          <w:rFonts w:ascii="Times New Roman" w:eastAsia="Newton-Regular" w:hAnsi="Times New Roman" w:cs="Times New Roman"/>
          <w:sz w:val="24"/>
          <w:szCs w:val="24"/>
        </w:rPr>
        <w:t>Алеев</w:t>
      </w:r>
      <w:proofErr w:type="spellEnd"/>
      <w:r w:rsidR="00D1327B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763E75" w:rsidRPr="00D1327B" w:rsidRDefault="00763E75" w:rsidP="00D132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3E75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 w:rsidR="00983F08">
        <w:rPr>
          <w:rFonts w:ascii="Times New Roman" w:hAnsi="Times New Roman" w:cs="Times New Roman"/>
          <w:sz w:val="24"/>
          <w:szCs w:val="24"/>
        </w:rPr>
        <w:t xml:space="preserve"> музыки </w:t>
      </w:r>
      <w:r w:rsidRPr="00763E75">
        <w:rPr>
          <w:rFonts w:ascii="Times New Roman" w:hAnsi="Times New Roman" w:cs="Times New Roman"/>
          <w:sz w:val="24"/>
          <w:szCs w:val="24"/>
        </w:rPr>
        <w:t xml:space="preserve">  в </w:t>
      </w:r>
      <w:r w:rsidR="00D1327B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763E75">
        <w:rPr>
          <w:rFonts w:ascii="Times New Roman" w:hAnsi="Times New Roman" w:cs="Times New Roman"/>
          <w:sz w:val="24"/>
          <w:szCs w:val="24"/>
        </w:rPr>
        <w:t>школе</w:t>
      </w:r>
      <w:r w:rsidR="00D1327B">
        <w:rPr>
          <w:rFonts w:ascii="Times New Roman" w:hAnsi="Times New Roman" w:cs="Times New Roman"/>
          <w:sz w:val="24"/>
          <w:szCs w:val="24"/>
        </w:rPr>
        <w:t>.</w:t>
      </w:r>
    </w:p>
    <w:p w:rsidR="00763E75" w:rsidRPr="00D1327B" w:rsidRDefault="00D1327B" w:rsidP="00D132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Toc409691644"/>
      <w:bookmarkStart w:id="1" w:name="_Toc410653967"/>
      <w:bookmarkStart w:id="2" w:name="_Toc414553153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</w:t>
      </w:r>
      <w:bookmarkEnd w:id="0"/>
      <w:bookmarkEnd w:id="1"/>
      <w:bookmarkEnd w:id="2"/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значение интонации в музыке как носителя образного смысла;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средства музыкальной выразительности: мелодию, ритм, темп, динамику, лад;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жизненно-образное содержание музыкальных произведений разных жанров;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 характеризовать приемы взаимодействия и развития образов музыкальных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многообразие музыкальных образов и способов их развития;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производить интонационно-образный анализ музыкального произведения;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основной принцип построения и развития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взаимосвязь жизненного содержания музыки и музыкальных образов;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значение устного народного музыкального творчества в развитии общей культуры народа;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основные жанры русской народной музыки: былины, лирические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песни, частушки, разновидности обрядовых песен;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перевоплощения народной музыки в произведениях композиторов;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взаимосвязь профессиональной композиторской музыки и народного музыкального творчества;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характерные черты и образцы творчества крупнейших русских и зарубежных композиторов;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узнавать формы построения музыки (двухчастную,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трехчастную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вариации, рондо);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тембры музыкальных инструментов;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музыкальными терминами в пределах изучаемой темы;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характерные особенности музыкального языка;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эмоционально-образно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воспринимать и характеризовать музыкальные произведения;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произведения выдающихся композиторов прошлого и современности;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единство жизненного содержания и художественной формы в различных музыкальных образах;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музыкальных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интерпретацию классической музыки в современных обработках;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характерные признаки современной популярной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называть стили рок-музыки и ее отдельных направлений: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рок-оперы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рок-н-ролла и др.;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творчество исполнителей авторской песни;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особенности взаимодействия музыки с другими видами искусства;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жанровые параллели между музыкой и другими видами искусств;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интонации музыкального, живописного и литературного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находить ассоциативные связи между художественными образами музыки, изобразительного искусства и литературы;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значимость музыки в творчестве писателей и поэтов;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разновидности хоровых коллективов по стилю (манере) исполнения: народные, академические;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навыками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вокально-хорового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навыки вокально-хоровой работы при пении с музыкальным сопровождением и без сопровождения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acappella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музыкального произведения в пении;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группового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передавать свои музыкальные впечатления в устной или письменной форме;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 творческую инициативу, участвуя в музыкально-эстетической деятельности;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музыки как вида искусства и ее значение в жизни человека и общества;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современные информационно-коммуникационные технологии для записи и воспроизведения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обосновывать собственные предпочтения, касающиеся музыкальных произведений различных стилей и жанров;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специфику духовной музыки в эпоху Средневековья;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мелодику знаменного распева – основы древнерусской церковной музыки;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признаки для установления стилевых связей в процессе изучения музыкального искусства;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3E75" w:rsidRPr="00255120" w:rsidRDefault="00763E75" w:rsidP="00763E75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ПРЕДМЕТА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предмета «Музыка» направлено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продуктивной музыкально-творческой деятельности учебный предмет «Музыка» способствует формированию 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  <w:proofErr w:type="gramEnd"/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 как вид искусства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сонатно-симфонический цикл, сюита),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Народное музыкальное творчество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Различные исполнительские типы художественного общения (</w:t>
      </w:r>
      <w:proofErr w:type="gram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хоровое</w:t>
      </w:r>
      <w:proofErr w:type="gram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соревновательное,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сказительное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).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Русская музыка от эпохи средневековья до рубежа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-ХХ вв.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Древнерусская духовная музыка.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Знаменный распев как основа древнерусской храмовой музыки.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Глинка, М.П.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Мусоргский, А.П.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Бородин, Н.А.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Римский-Корсаков, П.И.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Чайковский, С.В.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Рахманинов). Роль фольклора в становлении профессионального 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Зарубежная музыка от эпохи средневековья до рубежа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</w:t>
      </w:r>
      <w:proofErr w:type="gramStart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Бах – выдающийся музыкант эпохи Барокко. Венская классическая школа (Й.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Гайдн, 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Моцарт, 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Бетховен).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 композиторов-романтиков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Шопен,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Лист,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Шуман, Ф. Шуберт, Э.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Григ).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Оперный жанр в творчестве композиторов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жанров светской музыки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жанры светской музыки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 (соната, симфония, камерно-инструментальная и вокальная музыка, опера, балет).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Русская и зарубежная музыкальная культура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творчеством всемирно известных отечественных композиторов (И.Ф.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Стравинский, С.С. Прокофьев, Д.Д. Шостакович, Г.В. Свиридов,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Щедрин,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А.И.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Хачатурян, А.Г.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Шнитке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зарубежных композиторов ХХ столетия (К.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Дебюсси,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Орф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М.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Равель, Б. Бриттен, А. Шенберг).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763E75" w:rsidRPr="00763E75" w:rsidRDefault="00763E75" w:rsidP="00763E7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Современная музыкальная жизнь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(Ф.И.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Шаляпин, Д.Ф.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Ойстрах, А.В.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Свешников; Д.А.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Хворостовский, А.Ю.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Нетребко, В.Т.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Спиваков, Н.Л.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Луганский, Д.Л.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Мацуев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 и зарубежных исполнителей (Э.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Карузо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М.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Каллас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; 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Паваротти, М.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Кабалье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Клиберн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Кельмпфф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классической музыки. Современные выдающиеся, композиторы, вокальные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Значение музыки в жизни человека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Музыкальное искусство как воплощение жизненной красоты и жизненной правды.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Перечень музыкальных произведений </w:t>
      </w:r>
      <w:proofErr w:type="gramStart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использования в обеспечении образовательных результатов по выбору образовательной организации для использования в обеспечении</w:t>
      </w:r>
      <w:proofErr w:type="gramEnd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образовательных результатов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П.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Аедоницкий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Красно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солнышко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Айвз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Космический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пейзаж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Аллегри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Мизерере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Помилуй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Американский народный блюз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Роллем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Пит» и «Город Нью-Йорк» (обр.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Дж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Сильвермена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перевод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С.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Болотина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Армстронг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«Блюз Западной окраины».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Э.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Артемьев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Мозаика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Бах. Маленькая прелюдия для органа соль минор (обр. для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ф-но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Д.Б.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Токката и фуга ре минор для органа. Органная фуга соль минор. Органная фуга ля минор. Прелюдия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мажор (ХТК, том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Фуга ре диез минор (ХТК, том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Итальянский концерт. Прелюдия № 8 ми минор («12 маленьких прелюдий для начинающих»). Высокая месса си минор (хор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Kirie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 1), хор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Gloria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ария альта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AgnusDei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 23), хор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Sanctus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20)). Оратория «Страсти по Матфею» (ария альта № 47). Сюита № 2 (7 часть «Шутка»). 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Бах-Ф.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Бузони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Чакона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Партиты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 для скрипки соло.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it-IT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Бах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>-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Ш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Гуно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 «Ave Maria»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Березовский. Хоровой концерт «Не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отвержи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мене во время старости».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Бернстайн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Мюзикл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Вестсайдская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история» (песня Тони «Мария!», песня и танец девушек «Америка», дуэт Тони и Марии, сцена драки).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Бетховен. Симфония № 5. Соната № 7 (экспозиция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части). Соната № 8 («Патетическая»). Соната № 14 («Лунная»). Соната № 20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рагмент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части). Музыка к трагедии И. Гете «Эгмонт»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Увертюра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есня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Клерхен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Шотландская песня «Верный Джонни».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Ж. Бизе.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Опера «Кармен» (фрагменты: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Увертюра, Хабанера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Сегедилья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Сцена гадания).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Ж.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Бизе-Р.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Щедрин.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Балет «Кармен-сюита» (Вступление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Танец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2) Развод караула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4). Выход Кармен и Хабанера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5). Вторая интермеццо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7). Болеро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8). Тореро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9). Тореро и Кармен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10). Адажио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11). Гадание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12). Финал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Бородин. Квартет № 2 (Ноктюрн,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2 «Богатырская» (экспозиция,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.). Опера «Князь Игорь» (Хор из пролога «Солнцу красному слава!», Ария Князя Игоря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Половецкая пляска с хором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Плач Ярославны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Бортнянский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Херувимская песня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7. «Слава Отцу и Сыну и Святому Духу».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Ж.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Брель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Вальс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Дж. Верди. Опера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Риголетто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(Песенка Герцога, Финал).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Э. Вила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Лобос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«Бразильская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бахиана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5 (ария для сопрано и виолончелей).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Варламов. «Горные вершины» (сл. М. Лермонтова). «Красный сарафан» (сл.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Г.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Цыганова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Гаврилин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«Перезвоны». По прочтении 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Шукшина (симфония-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действо для солистов, хора, гобоя и ударных): «Весело на душе»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1), «Смерть разбойника»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2), «Ерунда»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Ти-ри-ри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8), «Вечерняя музыка» (№ 10), «Молитва» (№ 17).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Вокальный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цикл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Времена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года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Весна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Осень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Й. Гайдн. Симфония № 103 («С тремоло литавр»).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IV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Г. Гендель. Пассакалия из сюиты соль минор. Хор «Аллилуйя»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44) из оратории «Мессия».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Дж. Гершвин. Опера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Порги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Бесс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(Колыбельная Клары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Песня Порги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Дуэт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Порги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Бесс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Песенка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Спортинг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Лайфа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д.). Концерт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Рапсодия в блюзовых тонах.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Любимый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Гершвина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русский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текст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Т.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Сикорской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Глинка. Опера «Иван Сусанин» (Рондо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Антониды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Разгулялися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разливалися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романс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Антониды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Полонез, Краковяк, Мазурка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Песня Вани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поляков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Ария Сусанина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«Славься!»). Опера «Руслан и Людмила» (Увертюра, Сцена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Наины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Фарлафа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Машистова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Романс «Жаворонок» (ст. Н.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Кукольника). Венецианская ночь.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Глинка-М. Балакирев. «Жаворонок» (фортепианная пьеса).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Глюк. Опера «Орфей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(хор «Струн золотых напев», Мелодия, Хор фурий).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Э. Григ. Музыка к драме Г. Ибсена «Пер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Гюнт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Сольвейг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«Смерть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Озе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Соната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виолончели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» (Ι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Гурилев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«Домик-крошечка» (сл. С. Любецкого). «Вьется ласточка сизокрылая» (сл.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Грекова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Колокольчик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И.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Макарова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К. Дебюсси. Ноктюрн «Празднества».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Бергамасская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сюита» («Лунный свет»).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сюита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Детский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уголок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Кукольный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кэк-уок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Б.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Дварионас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Деревянная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лошадка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Я.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Дубравин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Родная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земля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Дунаевский. Марш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/ф «Веселые ребята» (сл. В. Лебедева-Кумача). Оперетта «Белая акация» (Вальс, Песня об Одессе, Выход Ларисы и семи кавалеров).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Журбин. Рок-опера «Орфей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Знаменный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распев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Опера «Кола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Брюньон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(Увертюра, Монолог Кола). Концерт № 3 для ф-но с оркестром (Финал). «Реквием» на стихи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Рождественского («Наши дети», «Помните!»). «Школьные годы».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Калинников. Симфония № 1 (соль минор,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Караев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Балет «Тропою грома» (Танец черных).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Каччини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«Ave Maria».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Кикта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Фрески Софии Киевской (концертная симфония для арфы с оркестром) (фрагменты по усмотрению учителя).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край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тополиный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И.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Векшегоновой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Ц.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Кюи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Осень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Зима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В.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Лаурушас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«В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путь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Лист. Венгерская рапсодия № 2. Этюд Паганини (№ 6).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Лученок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«Хатынь» (ст. Г. Петренко).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Лядов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Кикимора (народное сказание для оркестра).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Ф.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Лэй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История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любви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Мадригалы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эпохи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Возрождения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Р.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</w:t>
      </w:r>
      <w:proofErr w:type="spellEnd"/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Лиль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Марсельеза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Марчелло. Концерт для гобоя с оркестром ре минор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часть, Адажио).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Матвеев. «Матушка, матушка, что во поле пыльно».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Мендельсон. Песня венецианского гондольера.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lastRenderedPageBreak/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Мийо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Бразилейра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Морозов.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Балет «Айболит» (фрагменты: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Полечка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Морское плавание, Галоп).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Моцарт. Фантазия для фортепиано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минор. Фантазия для фортепиано ре минор. Соната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мажор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«Маленькая ночная серенада» (Рондо). Симфония № 40. Симфония № 41 (фрагмент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.). Реквием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Diesire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Lacrimoza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»). Соната № 11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Фрагменты из оперы «Волшебная флейта».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Мотет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«Ave,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verum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corpus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Мусоргский. Опера «Борис Годунов» (Вступление, 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Варлаама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Сцена смерти Бориса, сцена под Кромами).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Опера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Хованщина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Вступление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Пляска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персидок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Мясковский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Симфония № 6 (экспозиция финала).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 музыкальные произведения России, народов РФ и стран мира по выбору.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Негритянский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спиричуэл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Огинский. Полонез ре минор («Прощание с Родиной»).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Орф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Сценическая кантата для певцов, хора и оркестра «Кармина Бурана».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«Песни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Бойерна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Мирские песни для исполнения певцами и хорами, совместно с инструментами и магическими изображениями») (фрагменты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Перголези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Stabatmater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 по выбору учителя).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Прокофьев. Опера «Война и мир» (Ария Кутузова, Вальс). Соната № 2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1 («Классическая»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Гавот,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Финал). Балет «Ромео и Джульетта» (Улица просыпается, Танец рыцарей, Патер Лоренцо).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Кантата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Александр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Невский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Ледовое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побоище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Фортепианные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миниатюры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Мимолетности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(№1, 7, 10).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Равель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Болеро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Рахманинов. Концерт № 2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Концерт № 3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«Вокализ». Романс «Весенние воды» (сл.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Тютчева). Романс «Островок» (сл. К. Бальмонта, из Шелли). Романс «Сирень» (сл.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Е. Бекетовой). Прелюдии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додиез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минор, соль минор, соль диез минор). Сюита для двух фортепиано № 1 (фрагменты по выбору учителя). «Всенощное бдение»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Н. Римский-Корсаков. Опера «Садко» (Колыбельная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Волховы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хороводная песня Садко «Заиграйте, мои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Сцена появления лебедей, Песня Варяжского гостя, Песня Индийского гостя, 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Веденецкого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гостя). Опера «Золотой петушок» («Шествие»).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Опера «Снегурочка» (Пролог: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Сцена Снегурочки с Морозом и Весной, Ария Снегурочки «С подружками по ягоды ходить»; Третья песня Леля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д.), Сцена таяния Снегурочки «Люблю и таю»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 «Сказка о царе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Салтане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(«Полет шмеля»). Опера «Сказание о невидимом граде Китеже и деве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(оркестровый эпизод «Сеча при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Керженце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»). Симфоническая сюита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Шехеразада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Романс «Горные вершины» (ст. М. Лермонтова).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Рубинштейн. Романс «Горные вершины» (ст.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Лермонтова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Ян Сибелиус. Музыка к пьесе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Ярнефельта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Куолема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(«Грустный вальс»).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Сигер «Песня о молоте».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Все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преодолеем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Г. Свиридов. Кантата «Памяти С. Есенина»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«Поет зима, аукает»). Сюита «Время, вперед!»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«Музыкальные иллюстрации к повести 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Пушкина «Метель» («Тройка», «Вальс», «Весна и осень», «Романс», «Пастораль», «Военный марш», «Венчание»).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Музыка к драме 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Толстого «Царь Федор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Иоанович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(«Любовь святая»).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Скрябин. Этюд № 12 (ре диез минор).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Прелюдия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№ 4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бемоль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минор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Старобинский. Песенка о словах.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И. Стравинский. Балет «Петрушка» (Первая картина: темы гулянья, Балаганный дед, Танцовщица, Шарманщик играет на трубе, Фокусник играет на флейте, Танец оживших кукол).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Сюита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№ 2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оркестра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Струве. Моя Россия. Музыка.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Теодоракис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«На побережье тайном».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«Я –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фронт</w:t>
      </w:r>
      <w:proofErr w:type="spellEnd"/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Б. Тищенко. Балет «Ярославна» (Плач Ярославны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действия, другие 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Уэббер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Рок-опера «Иисус Христос – суперзвезда» (фрагменты). Мюзикл «Кошки», либретто по Т. Элиоту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Хачатурян. Балет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Гаянэ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(Танец с саблями, Колыбельная). Концерт для скрипки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Музыка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к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драме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Лермонтова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Маскарад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Галоп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Вальс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К. Хачатурян. Балет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 Хренников.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Сюита из балета «Любовью за любовь» (Увертюра.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Общее адажио. Сцена заговора. Общий танец. Дуэт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Беатриче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Бенедикта.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Гимн любви). 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Хрисаниди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Родина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Чайковский. Вступление к опере «Евгений Онегин». Симфония № 4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5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Вальс,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Финал). Симфония № 6. Концерт № 1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ч.). Увертюра-фантазия «Ромео и Джульетта». Торжественная увертюра «1812 год». Сюита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Моцартиана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Фортепианный цикл «Времена года» («На тройке», «Баркарола»). Ноктюрн до-диез минор. «Всенощное бдение» («Богородице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Дево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радуйся» № 8). «Я ли в поле да не травушка была» (ст. И. Сурикова). «Легенда», «Осень» (сл. А. Плещеева). «Покаянная молитва о Руси». Щелкунчик. Спящая красавица.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П. Чесноков. «Да исправится молитва моя».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Чюрленис. Прелюдия ре минор. Прелюдия ми минор. Прелюдия ля минор.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Симфоническая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поэма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Море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Шнитке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Кончерто гроссо. Сюита в старинном стиле для скрипки и фортепиано. Ревизская сказка (сюита из музыки к одноименному спектаклю на Таганке): Увертюра (№ 1), Детство Чичикова (№ 2), Шинель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Чиновники (№ 5).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Шопен. Вальс № 6 (ре бемоль мажор). Вальс № 7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диез минор). Вальс № 10 (си минор). Мазурка № 1. Мазурка № 47. Мазурка № 48. Полонез (ля мажор). Ноктюрн фа минор. Этюд № 12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минор). Полонез (ля мажор).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Д. Шостакович. Симфония № 7 «Ленинградская». «Праздничная увертюра».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Штраус. «Полька-пиццикато». Вальс из оперетты «Летучая мышь».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Шуберт. Симфония № 8 («Неоконченная»). 7777Вокальный цикл на ст. В. Мюллера «Прекрасная мельничиха» («В путь»). «Лесной царь» (ст. И. Гете). «Шарманщик» (ст. В Мюллера»). «Серенада» (сл. 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Рельштаба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перевод Н. Огарева).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Ave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Maria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(сл. В. Скотта). Баркарола.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Р. Щедрин. Опера «Не только любовь».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Песня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частушки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Варвары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Эллингтон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Караван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Эшпай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Венгерские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напевы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763E75" w:rsidSect="00007F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170FEF"/>
    <w:multiLevelType w:val="hybridMultilevel"/>
    <w:tmpl w:val="DDC457F0"/>
    <w:lvl w:ilvl="0" w:tplc="D26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4362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485F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53CD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94E1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D6876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8005D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9683F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04F4A"/>
    <w:multiLevelType w:val="multilevel"/>
    <w:tmpl w:val="7DE4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B3689"/>
    <w:multiLevelType w:val="multilevel"/>
    <w:tmpl w:val="697AF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1117F"/>
    <w:multiLevelType w:val="multilevel"/>
    <w:tmpl w:val="B578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3602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0428E1"/>
    <w:multiLevelType w:val="hybridMultilevel"/>
    <w:tmpl w:val="F872D0E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44A0F4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A201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1405B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56AE4"/>
    <w:multiLevelType w:val="multilevel"/>
    <w:tmpl w:val="FD5A2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660834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B71A3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A546E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91D1C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A47A1E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2340A3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00024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95F6A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A23F97"/>
    <w:multiLevelType w:val="multilevel"/>
    <w:tmpl w:val="44E69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E40A72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241001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904597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5771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577899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0B7AA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286509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9C216B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44224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0B6B79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D25279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D92325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43318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520234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16B86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2248EA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900A30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874D5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9F72D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1358E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9143BB"/>
    <w:multiLevelType w:val="hybridMultilevel"/>
    <w:tmpl w:val="5E4296A0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8">
    <w:nsid w:val="546A266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50060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61C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C155AE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944095"/>
    <w:multiLevelType w:val="multilevel"/>
    <w:tmpl w:val="29527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A0058D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CF12EB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D50DC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6632E3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71507C"/>
    <w:multiLevelType w:val="multilevel"/>
    <w:tmpl w:val="2796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42A05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86F1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28566F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2629A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1F7842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2049C"/>
    <w:multiLevelType w:val="hybridMultilevel"/>
    <w:tmpl w:val="27D8EB6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8D07F0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0151F44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2B1186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B66C58"/>
    <w:multiLevelType w:val="hybridMultilevel"/>
    <w:tmpl w:val="EA4E6598"/>
    <w:lvl w:ilvl="0" w:tplc="9B56B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77E56C96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5F1AA0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C07A91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061A8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0E44DC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381AD1"/>
    <w:multiLevelType w:val="multilevel"/>
    <w:tmpl w:val="A8D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164EB0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7D04CA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54"/>
  </w:num>
  <w:num w:numId="5">
    <w:abstractNumId w:val="40"/>
  </w:num>
  <w:num w:numId="6">
    <w:abstractNumId w:val="28"/>
  </w:num>
  <w:num w:numId="7">
    <w:abstractNumId w:val="45"/>
  </w:num>
  <w:num w:numId="8">
    <w:abstractNumId w:val="43"/>
  </w:num>
  <w:num w:numId="9">
    <w:abstractNumId w:val="3"/>
  </w:num>
  <w:num w:numId="10">
    <w:abstractNumId w:val="44"/>
  </w:num>
  <w:num w:numId="11">
    <w:abstractNumId w:val="34"/>
  </w:num>
  <w:num w:numId="12">
    <w:abstractNumId w:val="72"/>
  </w:num>
  <w:num w:numId="13">
    <w:abstractNumId w:val="38"/>
  </w:num>
  <w:num w:numId="14">
    <w:abstractNumId w:val="29"/>
  </w:num>
  <w:num w:numId="15">
    <w:abstractNumId w:val="74"/>
  </w:num>
  <w:num w:numId="16">
    <w:abstractNumId w:val="7"/>
  </w:num>
  <w:num w:numId="17">
    <w:abstractNumId w:val="37"/>
  </w:num>
  <w:num w:numId="18">
    <w:abstractNumId w:val="58"/>
  </w:num>
  <w:num w:numId="19">
    <w:abstractNumId w:val="53"/>
  </w:num>
  <w:num w:numId="20">
    <w:abstractNumId w:val="9"/>
  </w:num>
  <w:num w:numId="21">
    <w:abstractNumId w:val="10"/>
  </w:num>
  <w:num w:numId="22">
    <w:abstractNumId w:val="77"/>
  </w:num>
  <w:num w:numId="23">
    <w:abstractNumId w:val="39"/>
  </w:num>
  <w:num w:numId="24">
    <w:abstractNumId w:val="61"/>
  </w:num>
  <w:num w:numId="25">
    <w:abstractNumId w:val="73"/>
  </w:num>
  <w:num w:numId="26">
    <w:abstractNumId w:val="52"/>
  </w:num>
  <w:num w:numId="27">
    <w:abstractNumId w:val="36"/>
  </w:num>
  <w:num w:numId="28">
    <w:abstractNumId w:val="57"/>
  </w:num>
  <w:num w:numId="29">
    <w:abstractNumId w:val="60"/>
  </w:num>
  <w:num w:numId="30">
    <w:abstractNumId w:val="75"/>
  </w:num>
  <w:num w:numId="31">
    <w:abstractNumId w:val="76"/>
  </w:num>
  <w:num w:numId="32">
    <w:abstractNumId w:val="67"/>
  </w:num>
  <w:num w:numId="33">
    <w:abstractNumId w:val="20"/>
  </w:num>
  <w:num w:numId="34">
    <w:abstractNumId w:val="62"/>
  </w:num>
  <w:num w:numId="35">
    <w:abstractNumId w:val="33"/>
  </w:num>
  <w:num w:numId="36">
    <w:abstractNumId w:val="46"/>
  </w:num>
  <w:num w:numId="37">
    <w:abstractNumId w:val="42"/>
  </w:num>
  <w:num w:numId="38">
    <w:abstractNumId w:val="70"/>
  </w:num>
  <w:num w:numId="39">
    <w:abstractNumId w:val="27"/>
  </w:num>
  <w:num w:numId="40">
    <w:abstractNumId w:val="19"/>
  </w:num>
  <w:num w:numId="41">
    <w:abstractNumId w:val="18"/>
  </w:num>
  <w:num w:numId="42">
    <w:abstractNumId w:val="23"/>
  </w:num>
  <w:num w:numId="43">
    <w:abstractNumId w:val="59"/>
  </w:num>
  <w:num w:numId="44">
    <w:abstractNumId w:val="66"/>
  </w:num>
  <w:num w:numId="45">
    <w:abstractNumId w:val="12"/>
  </w:num>
  <w:num w:numId="46">
    <w:abstractNumId w:val="5"/>
  </w:num>
  <w:num w:numId="47">
    <w:abstractNumId w:val="55"/>
  </w:num>
  <w:num w:numId="48">
    <w:abstractNumId w:val="68"/>
  </w:num>
  <w:num w:numId="49">
    <w:abstractNumId w:val="4"/>
  </w:num>
  <w:num w:numId="50">
    <w:abstractNumId w:val="8"/>
  </w:num>
  <w:num w:numId="51">
    <w:abstractNumId w:val="1"/>
  </w:num>
  <w:num w:numId="52">
    <w:abstractNumId w:val="63"/>
  </w:num>
  <w:num w:numId="53">
    <w:abstractNumId w:val="31"/>
  </w:num>
  <w:num w:numId="54">
    <w:abstractNumId w:val="56"/>
  </w:num>
  <w:num w:numId="55">
    <w:abstractNumId w:val="71"/>
  </w:num>
  <w:num w:numId="56">
    <w:abstractNumId w:val="32"/>
  </w:num>
  <w:num w:numId="57">
    <w:abstractNumId w:val="6"/>
  </w:num>
  <w:num w:numId="58">
    <w:abstractNumId w:val="26"/>
  </w:num>
  <w:num w:numId="59">
    <w:abstractNumId w:val="35"/>
  </w:num>
  <w:num w:numId="60">
    <w:abstractNumId w:val="41"/>
  </w:num>
  <w:num w:numId="61">
    <w:abstractNumId w:val="49"/>
  </w:num>
  <w:num w:numId="62">
    <w:abstractNumId w:val="22"/>
  </w:num>
  <w:num w:numId="63">
    <w:abstractNumId w:val="24"/>
  </w:num>
  <w:num w:numId="64">
    <w:abstractNumId w:val="14"/>
  </w:num>
  <w:num w:numId="65">
    <w:abstractNumId w:val="21"/>
  </w:num>
  <w:num w:numId="66">
    <w:abstractNumId w:val="50"/>
  </w:num>
  <w:num w:numId="67">
    <w:abstractNumId w:val="2"/>
  </w:num>
  <w:num w:numId="68">
    <w:abstractNumId w:val="48"/>
  </w:num>
  <w:num w:numId="69">
    <w:abstractNumId w:val="15"/>
  </w:num>
  <w:num w:numId="70">
    <w:abstractNumId w:val="30"/>
  </w:num>
  <w:num w:numId="71">
    <w:abstractNumId w:val="16"/>
  </w:num>
  <w:num w:numId="72">
    <w:abstractNumId w:val="17"/>
  </w:num>
  <w:num w:numId="73">
    <w:abstractNumId w:val="69"/>
  </w:num>
  <w:num w:numId="74">
    <w:abstractNumId w:val="13"/>
  </w:num>
  <w:num w:numId="75">
    <w:abstractNumId w:val="64"/>
  </w:num>
  <w:num w:numId="76">
    <w:abstractNumId w:val="51"/>
  </w:num>
  <w:num w:numId="77">
    <w:abstractNumId w:val="65"/>
  </w:num>
  <w:num w:numId="78">
    <w:abstractNumId w:val="47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E8"/>
    <w:rsid w:val="00007FC6"/>
    <w:rsid w:val="00034C5F"/>
    <w:rsid w:val="0024780F"/>
    <w:rsid w:val="002700FA"/>
    <w:rsid w:val="00272E57"/>
    <w:rsid w:val="00340E86"/>
    <w:rsid w:val="00363BDB"/>
    <w:rsid w:val="0040437B"/>
    <w:rsid w:val="00435035"/>
    <w:rsid w:val="006023E8"/>
    <w:rsid w:val="00621B87"/>
    <w:rsid w:val="006D240A"/>
    <w:rsid w:val="00763E75"/>
    <w:rsid w:val="008B7100"/>
    <w:rsid w:val="00983F08"/>
    <w:rsid w:val="009877F7"/>
    <w:rsid w:val="00A45695"/>
    <w:rsid w:val="00AE5AC6"/>
    <w:rsid w:val="00CA38B6"/>
    <w:rsid w:val="00CC2130"/>
    <w:rsid w:val="00CF734F"/>
    <w:rsid w:val="00D1327B"/>
    <w:rsid w:val="00E466A4"/>
    <w:rsid w:val="00EB3E7F"/>
    <w:rsid w:val="00EE7632"/>
    <w:rsid w:val="00F3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00"/>
  </w:style>
  <w:style w:type="paragraph" w:styleId="1">
    <w:name w:val="heading 1"/>
    <w:basedOn w:val="a"/>
    <w:next w:val="a"/>
    <w:link w:val="10"/>
    <w:qFormat/>
    <w:rsid w:val="00007FC6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FC6"/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FC6"/>
  </w:style>
  <w:style w:type="character" w:customStyle="1" w:styleId="a3">
    <w:name w:val="Основной текст Знак"/>
    <w:basedOn w:val="a0"/>
    <w:link w:val="a4"/>
    <w:rsid w:val="00007FC6"/>
    <w:rPr>
      <w:shd w:val="clear" w:color="auto" w:fill="FFFFFF"/>
    </w:rPr>
  </w:style>
  <w:style w:type="paragraph" w:styleId="a4">
    <w:name w:val="Body Text"/>
    <w:basedOn w:val="a"/>
    <w:link w:val="a3"/>
    <w:rsid w:val="00007FC6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007FC6"/>
  </w:style>
  <w:style w:type="character" w:customStyle="1" w:styleId="3">
    <w:name w:val="Заголовок №3_"/>
    <w:basedOn w:val="a0"/>
    <w:link w:val="31"/>
    <w:rsid w:val="00007FC6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07FC6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007FC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07FC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007FC6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0"/>
    <w:link w:val="331"/>
    <w:rsid w:val="00007FC6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007FC6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007FC6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007FC6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007FC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FC6"/>
    <w:rPr>
      <w:rFonts w:eastAsia="Times New Roman"/>
      <w:lang w:eastAsia="ru-RU"/>
    </w:rPr>
  </w:style>
  <w:style w:type="paragraph" w:styleId="a5">
    <w:name w:val="List Bullet"/>
    <w:basedOn w:val="a"/>
    <w:autoRedefine/>
    <w:unhideWhenUsed/>
    <w:rsid w:val="00007FC6"/>
    <w:pPr>
      <w:spacing w:after="0" w:line="240" w:lineRule="auto"/>
      <w:ind w:left="1789"/>
      <w:jc w:val="both"/>
    </w:pPr>
    <w:rPr>
      <w:rFonts w:ascii="Times New Roman" w:eastAsia="MS Mincho" w:hAnsi="Times New Roman" w:cs="Times New Roman"/>
      <w:b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007FC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rsid w:val="00007FC6"/>
    <w:rPr>
      <w:b/>
      <w:bCs/>
      <w:color w:val="003333"/>
      <w:sz w:val="18"/>
      <w:szCs w:val="18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07F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07FC6"/>
    <w:rPr>
      <w:rFonts w:eastAsia="Times New Roman"/>
      <w:lang w:eastAsia="ru-RU"/>
    </w:rPr>
  </w:style>
  <w:style w:type="paragraph" w:styleId="ac">
    <w:name w:val="No Spacing"/>
    <w:uiPriority w:val="1"/>
    <w:qFormat/>
    <w:rsid w:val="00007FC6"/>
    <w:pPr>
      <w:spacing w:after="0" w:line="240" w:lineRule="auto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07F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FC6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FC6"/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FC6"/>
  </w:style>
  <w:style w:type="character" w:customStyle="1" w:styleId="a3">
    <w:name w:val="Основной текст Знак"/>
    <w:basedOn w:val="a0"/>
    <w:link w:val="a4"/>
    <w:rsid w:val="00007FC6"/>
    <w:rPr>
      <w:shd w:val="clear" w:color="auto" w:fill="FFFFFF"/>
    </w:rPr>
  </w:style>
  <w:style w:type="paragraph" w:styleId="a4">
    <w:name w:val="Body Text"/>
    <w:basedOn w:val="a"/>
    <w:link w:val="a3"/>
    <w:rsid w:val="00007FC6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007FC6"/>
  </w:style>
  <w:style w:type="character" w:customStyle="1" w:styleId="3">
    <w:name w:val="Заголовок №3_"/>
    <w:basedOn w:val="a0"/>
    <w:link w:val="31"/>
    <w:rsid w:val="00007FC6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07FC6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007FC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07FC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007FC6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0"/>
    <w:link w:val="331"/>
    <w:rsid w:val="00007FC6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007FC6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007FC6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007FC6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007FC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FC6"/>
    <w:rPr>
      <w:rFonts w:eastAsia="Times New Roman"/>
      <w:lang w:eastAsia="ru-RU"/>
    </w:rPr>
  </w:style>
  <w:style w:type="paragraph" w:styleId="a5">
    <w:name w:val="List Bullet"/>
    <w:basedOn w:val="a"/>
    <w:autoRedefine/>
    <w:unhideWhenUsed/>
    <w:rsid w:val="00007FC6"/>
    <w:pPr>
      <w:spacing w:after="0" w:line="240" w:lineRule="auto"/>
      <w:ind w:left="1789"/>
      <w:jc w:val="both"/>
    </w:pPr>
    <w:rPr>
      <w:rFonts w:ascii="Times New Roman" w:eastAsia="MS Mincho" w:hAnsi="Times New Roman" w:cs="Times New Roman"/>
      <w:b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007FC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rsid w:val="00007FC6"/>
    <w:rPr>
      <w:b/>
      <w:bCs/>
      <w:color w:val="003333"/>
      <w:sz w:val="18"/>
      <w:szCs w:val="18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07F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07FC6"/>
    <w:rPr>
      <w:rFonts w:eastAsia="Times New Roman"/>
      <w:lang w:eastAsia="ru-RU"/>
    </w:rPr>
  </w:style>
  <w:style w:type="paragraph" w:styleId="ac">
    <w:name w:val="No Spacing"/>
    <w:uiPriority w:val="1"/>
    <w:qFormat/>
    <w:rsid w:val="00007FC6"/>
    <w:pPr>
      <w:spacing w:after="0" w:line="240" w:lineRule="auto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07F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ED1B-6EBA-49C9-AD4A-8F52286C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14</cp:revision>
  <dcterms:created xsi:type="dcterms:W3CDTF">2019-09-02T18:04:00Z</dcterms:created>
  <dcterms:modified xsi:type="dcterms:W3CDTF">2020-04-23T09:42:00Z</dcterms:modified>
</cp:coreProperties>
</file>