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AE" w:rsidRDefault="00F30F93">
      <w:r>
        <w:rPr>
          <w:noProof/>
          <w:lang w:eastAsia="ru-RU"/>
        </w:rPr>
        <w:drawing>
          <wp:inline distT="0" distB="0" distL="0" distR="0">
            <wp:extent cx="5680710" cy="9027035"/>
            <wp:effectExtent l="19050" t="0" r="0" b="0"/>
            <wp:docPr id="1" name="Рисунок 1" descr="https://rospotrebnadzor.ru/files/news/untitled-5c-20i_41278968%20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untitled-5c-20i_41278968%20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86" cy="902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6AE" w:rsidSect="006D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30F93"/>
    <w:rsid w:val="005131F6"/>
    <w:rsid w:val="006D66AE"/>
    <w:rsid w:val="00D259A6"/>
    <w:rsid w:val="00F3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ogdip303e</dc:creator>
  <cp:lastModifiedBy>ogdip303e</cp:lastModifiedBy>
  <cp:revision>1</cp:revision>
  <dcterms:created xsi:type="dcterms:W3CDTF">2019-10-03T05:44:00Z</dcterms:created>
  <dcterms:modified xsi:type="dcterms:W3CDTF">2019-10-03T05:45:00Z</dcterms:modified>
</cp:coreProperties>
</file>