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D" w:rsidRPr="002B6BDD" w:rsidRDefault="002B6BDD" w:rsidP="008536DF">
      <w:pPr>
        <w:spacing w:after="240" w:line="240" w:lineRule="auto"/>
        <w:ind w:left="284"/>
        <w:jc w:val="both"/>
        <w:textAlignment w:val="baseline"/>
        <w:rPr>
          <w:rFonts w:ascii="Verdana" w:eastAsia="Times New Roman" w:hAnsi="Verdana" w:cs="Times New Roman"/>
          <w:b/>
          <w:color w:val="FF0000"/>
          <w:sz w:val="28"/>
          <w:szCs w:val="28"/>
        </w:rPr>
      </w:pPr>
      <w:bookmarkStart w:id="0" w:name="_GoBack"/>
      <w:r w:rsidRPr="002B6BDD">
        <w:rPr>
          <w:rFonts w:ascii="Verdana" w:eastAsia="Times New Roman" w:hAnsi="Verdana" w:cs="Times New Roman"/>
          <w:b/>
          <w:color w:val="FF0000"/>
          <w:sz w:val="28"/>
          <w:szCs w:val="28"/>
        </w:rPr>
        <w:t>Железнодорожники ежегодно реализуют комплекс организационно-технических и профилактических мероприятий, направленных на предупреждение несчастных случаев, однако многое зависит от самих граждан.</w:t>
      </w:r>
    </w:p>
    <w:p w:rsidR="002B6BDD" w:rsidRPr="002B6BDD" w:rsidRDefault="002B6BDD" w:rsidP="008536DF">
      <w:pPr>
        <w:spacing w:after="240" w:line="240" w:lineRule="auto"/>
        <w:ind w:left="284"/>
        <w:jc w:val="both"/>
        <w:textAlignment w:val="baseline"/>
        <w:rPr>
          <w:rFonts w:ascii="Verdana" w:eastAsia="Times New Roman" w:hAnsi="Verdana" w:cs="Times New Roman"/>
          <w:b/>
          <w:color w:val="FF0000"/>
          <w:sz w:val="28"/>
          <w:szCs w:val="28"/>
        </w:rPr>
      </w:pPr>
      <w:r w:rsidRPr="002B6BDD">
        <w:rPr>
          <w:rFonts w:ascii="Verdana" w:eastAsia="Times New Roman" w:hAnsi="Verdana" w:cs="Times New Roman"/>
          <w:b/>
          <w:color w:val="FF0000"/>
          <w:sz w:val="28"/>
          <w:szCs w:val="28"/>
        </w:rPr>
        <w:t>Соблюдая несложные правила личной безопасности, можно предотвратить несчастный случай: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ходить по железнодорожным путям!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прыгать с платформ!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подлезать под платформу и подвижной состав!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играть вблизи железнодорожных путей!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кататься на кабинах и крышах электропоездов!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класть на пути посторонние предметы (это может привести к катастрофам)!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переходить железнодорожные пути в неустановленных местах.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2B6BDD" w:rsidRPr="008536DF" w:rsidRDefault="002B6BDD" w:rsidP="008536DF">
      <w:pPr>
        <w:numPr>
          <w:ilvl w:val="0"/>
          <w:numId w:val="1"/>
        </w:numPr>
        <w:spacing w:after="135" w:line="240" w:lineRule="auto"/>
        <w:ind w:left="284"/>
        <w:jc w:val="both"/>
        <w:textAlignment w:val="baseline"/>
        <w:rPr>
          <w:rFonts w:ascii="inherit" w:eastAsia="Times New Roman" w:hAnsi="inherit" w:cs="Times New Roman"/>
          <w:b/>
          <w:sz w:val="26"/>
          <w:szCs w:val="24"/>
        </w:rPr>
      </w:pPr>
      <w:r w:rsidRPr="008536DF">
        <w:rPr>
          <w:rFonts w:ascii="inherit" w:eastAsia="Times New Roman" w:hAnsi="inherit" w:cs="Times New Roman"/>
          <w:b/>
          <w:sz w:val="26"/>
          <w:szCs w:val="24"/>
        </w:rPr>
        <w:t>Не оставлять ребенка без присмотра на железнодорожных путях, платформах!</w:t>
      </w:r>
    </w:p>
    <w:bookmarkEnd w:id="0"/>
    <w:p w:rsidR="00904087" w:rsidRDefault="00904087" w:rsidP="008536DF">
      <w:pPr>
        <w:ind w:left="284"/>
        <w:jc w:val="both"/>
      </w:pPr>
    </w:p>
    <w:sectPr w:rsidR="00904087" w:rsidSect="008536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4B2"/>
    <w:multiLevelType w:val="multilevel"/>
    <w:tmpl w:val="454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BDD"/>
    <w:rsid w:val="002B6BDD"/>
    <w:rsid w:val="008536DF"/>
    <w:rsid w:val="009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2020-05-12T14:47:00Z</dcterms:created>
  <dcterms:modified xsi:type="dcterms:W3CDTF">2020-05-12T18:42:00Z</dcterms:modified>
</cp:coreProperties>
</file>